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F" w:rsidRDefault="00A71A2C" w:rsidP="00A71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sq-AL" w:eastAsia="sq-AL"/>
        </w:rPr>
        <w:drawing>
          <wp:inline distT="0" distB="0" distL="0" distR="0" wp14:anchorId="32F89713" wp14:editId="792C2C9E">
            <wp:extent cx="5943600" cy="1469390"/>
            <wp:effectExtent l="0" t="0" r="0" b="0"/>
            <wp:docPr id="2" name="Picture 2" descr="14-ministria-shendetesia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4-ministria-shendetesia-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7B" w:rsidRDefault="00C11CAB" w:rsidP="00C1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AB">
        <w:rPr>
          <w:rFonts w:ascii="Times New Roman" w:hAnsi="Times New Roman" w:cs="Times New Roman"/>
          <w:b/>
          <w:sz w:val="28"/>
          <w:szCs w:val="28"/>
        </w:rPr>
        <w:t>LIST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 xml:space="preserve"> VERIFIKIMI E P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>RGJITH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>SHME P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 xml:space="preserve">R SUBJEKTET </w:t>
      </w:r>
      <w:r w:rsidR="00E275A3">
        <w:rPr>
          <w:rFonts w:ascii="Times New Roman" w:hAnsi="Times New Roman" w:cs="Times New Roman"/>
          <w:b/>
          <w:sz w:val="28"/>
          <w:szCs w:val="28"/>
        </w:rPr>
        <w:t>SHËRBIME TË NDRYSHME PUBLIKE</w:t>
      </w:r>
    </w:p>
    <w:p w:rsidR="00C11CAB" w:rsidRPr="00C11CAB" w:rsidRDefault="00C11CAB" w:rsidP="00C11CAB">
      <w:pPr>
        <w:pStyle w:val="ListParagraph"/>
        <w:numPr>
          <w:ilvl w:val="0"/>
          <w:numId w:val="2"/>
        </w:numPr>
        <w:jc w:val="both"/>
      </w:pPr>
      <w:r w:rsidRPr="00B62BB5">
        <w:rPr>
          <w:lang w:val="en-US"/>
        </w:rPr>
        <w:t xml:space="preserve">LIGJ NR.7643, DATË 2.12.1992 </w:t>
      </w:r>
      <w:r>
        <w:rPr>
          <w:lang w:val="en-US"/>
        </w:rPr>
        <w:t>“PËR INSPEKTIMIN SANITAR”</w:t>
      </w:r>
    </w:p>
    <w:p w:rsidR="00C11CAB" w:rsidRPr="00A169D7" w:rsidRDefault="00C11CAB" w:rsidP="00C11CAB">
      <w:pPr>
        <w:pStyle w:val="ListParagraph"/>
        <w:numPr>
          <w:ilvl w:val="0"/>
          <w:numId w:val="2"/>
        </w:numPr>
        <w:jc w:val="both"/>
      </w:pPr>
      <w:r>
        <w:t>LIGJ NR. 15/2016 “P</w:t>
      </w:r>
      <w:r w:rsidR="001C6249">
        <w:t>Ë</w:t>
      </w:r>
      <w:r>
        <w:t>R PARANDALIMIN DHE LUFTIMIN E INFEKSIONEVE DHE S</w:t>
      </w:r>
      <w:r w:rsidR="001C6249">
        <w:t>Ë</w:t>
      </w:r>
      <w:r>
        <w:t>MUNDJEVE INFEKTIVE”</w:t>
      </w:r>
    </w:p>
    <w:p w:rsidR="001B49C8" w:rsidRDefault="00C11CAB" w:rsidP="00EB6702">
      <w:pPr>
        <w:pStyle w:val="ListParagraph"/>
        <w:numPr>
          <w:ilvl w:val="0"/>
          <w:numId w:val="2"/>
        </w:numPr>
      </w:pPr>
      <w:r w:rsidRPr="00D7796F">
        <w:t>UDHËZIM I MINISTRISË SË SHËNDETËSISË NR.510 DATË 13.12.2011 “PËR INSPEKTIMET HIGJIENO SANITARE NË FUNKSION TË LËSHIMIT TË AKT MIRATIMIT HIGJIENO SANITAR”</w:t>
      </w:r>
    </w:p>
    <w:p w:rsidR="00A41D0F" w:rsidRPr="00233879" w:rsidRDefault="00A41D0F" w:rsidP="00A41D0F">
      <w:pPr>
        <w:pStyle w:val="ListParagraph"/>
        <w:numPr>
          <w:ilvl w:val="0"/>
          <w:numId w:val="2"/>
        </w:numPr>
      </w:pPr>
      <w:r w:rsidRPr="00233879">
        <w:t>RREGULLORE HIGJIENO SANITARE NR.8 DATË 25.06.1993 “PËR KONTROLLIN MJEKSOR DHE LËSHIMIN E LIBREZAVE SHËNDETËSORE”.</w:t>
      </w:r>
    </w:p>
    <w:p w:rsidR="00A41D0F" w:rsidRDefault="00A41D0F" w:rsidP="001C6249">
      <w:pPr>
        <w:pStyle w:val="ListParagraph"/>
      </w:pPr>
    </w:p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C1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7F2AB6" w:rsidRPr="00D64D5D" w:rsidRDefault="00C11CAB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7D7965">
              <w:rPr>
                <w:rFonts w:ascii="Times New Roman" w:hAnsi="Times New Roman" w:cs="Times New Roman"/>
                <w:sz w:val="24"/>
                <w:szCs w:val="24"/>
              </w:rPr>
              <w:t xml:space="preserve"> 02.12.1992, </w:t>
            </w:r>
            <w:proofErr w:type="spellStart"/>
            <w:r w:rsidR="007D7965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="007D796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Ministris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</w:p>
        </w:tc>
        <w:tc>
          <w:tcPr>
            <w:tcW w:w="5490" w:type="dxa"/>
          </w:tcPr>
          <w:p w:rsidR="007F2AB6" w:rsidRPr="00D64D5D" w:rsidRDefault="00C11CAB" w:rsidP="007E32E8">
            <w:pPr>
              <w:jc w:val="both"/>
              <w:rPr>
                <w:rFonts w:ascii="Times New Roman" w:hAnsi="Times New Roman" w:cs="Times New Roman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Akt-Miratim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higjieno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llojit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C1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702">
              <w:rPr>
                <w:rFonts w:ascii="Times New Roman" w:hAnsi="Times New Roman" w:cs="Times New Roman"/>
              </w:rPr>
              <w:t>.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D64D5D" w:rsidRDefault="00C11CAB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pika1,a</w:t>
            </w:r>
          </w:p>
        </w:tc>
        <w:tc>
          <w:tcPr>
            <w:tcW w:w="5490" w:type="dxa"/>
          </w:tcPr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furnizohet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</w:tcPr>
          <w:p w:rsidR="007F2AB6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pika1,b</w:t>
            </w:r>
          </w:p>
        </w:tc>
        <w:tc>
          <w:tcPr>
            <w:tcW w:w="5490" w:type="dxa"/>
          </w:tcPr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realizohet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eliminimi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hedhurinave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nyr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sigurohet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ujit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tok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brejt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4" w:type="dxa"/>
          </w:tcPr>
          <w:p w:rsidR="007F2AB6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pika1,c</w:t>
            </w:r>
          </w:p>
        </w:tc>
        <w:tc>
          <w:tcPr>
            <w:tcW w:w="5490" w:type="dxa"/>
          </w:tcPr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realizohet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ruajtja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kushteve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tekniko-sanitare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rtesa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jopublike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komunikacionit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pika1,d</w:t>
            </w:r>
          </w:p>
        </w:tc>
        <w:tc>
          <w:tcPr>
            <w:tcW w:w="5490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kryer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DDD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disponon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subjekti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102D4F" w:rsidP="007D7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bëhen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shkarkimet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02D4F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102D4F">
              <w:rPr>
                <w:rFonts w:ascii="Times New Roman" w:hAnsi="Times New Roman" w:cs="Times New Roman"/>
              </w:rPr>
              <w:t>ujrave</w:t>
            </w:r>
            <w:proofErr w:type="spellEnd"/>
            <w:r w:rsidR="0010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D4F"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 w:rsidR="0010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D4F">
              <w:rPr>
                <w:rFonts w:ascii="Times New Roman" w:hAnsi="Times New Roman" w:cs="Times New Roman"/>
              </w:rPr>
              <w:t>ndotur</w:t>
            </w:r>
            <w:proofErr w:type="spellEnd"/>
            <w:r w:rsidR="0010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tubacionet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shkarkimeve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 w:rsidR="007D7965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="007D7965">
              <w:rPr>
                <w:rFonts w:ascii="Times New Roman" w:hAnsi="Times New Roman" w:cs="Times New Roman"/>
              </w:rPr>
              <w:t>datë</w:t>
            </w:r>
            <w:proofErr w:type="spellEnd"/>
            <w:r w:rsidR="007D7965">
              <w:rPr>
                <w:rFonts w:ascii="Times New Roman" w:hAnsi="Times New Roman" w:cs="Times New Roman"/>
              </w:rPr>
              <w:t xml:space="preserve"> 02.12.1992,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bëhen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shkarkimet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gropë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102D4F" w:rsidP="007D7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pastrohet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rregullisht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102D4F" w:rsidP="007D7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zhvillimin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normal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subjektit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kryesore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ndihm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llojit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licensuar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102D4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102D4F" w:rsidP="007D7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102D4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brend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shtruara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, me </w:t>
            </w:r>
            <w:proofErr w:type="spellStart"/>
            <w:r w:rsidR="0093120C">
              <w:rPr>
                <w:rFonts w:ascii="Times New Roman" w:hAnsi="Times New Roman" w:cs="Times New Roman"/>
              </w:rPr>
              <w:t>mure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3120C">
              <w:rPr>
                <w:rFonts w:ascii="Times New Roman" w:hAnsi="Times New Roman" w:cs="Times New Roman"/>
              </w:rPr>
              <w:t>tavane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20C"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20C">
              <w:rPr>
                <w:rFonts w:ascii="Times New Roman" w:hAnsi="Times New Roman" w:cs="Times New Roman"/>
              </w:rPr>
              <w:t>rregullt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3120C"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120C">
              <w:rPr>
                <w:rFonts w:ascii="Times New Roman" w:hAnsi="Times New Roman" w:cs="Times New Roman"/>
              </w:rPr>
              <w:t>lyer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3120C" w:rsidP="007D7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destinacioni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objektit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dyert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dritaret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penguese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insektet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4" w:type="dxa"/>
          </w:tcPr>
          <w:p w:rsidR="00927EF6" w:rsidRPr="00D64D5D" w:rsidRDefault="0093120C" w:rsidP="007D7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brendsh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temperatur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lag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shtis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destinacionit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funksionojn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instalime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qarkullimin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klimatizimin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ajrit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kund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zjarrit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neni</w:t>
            </w:r>
            <w:bookmarkEnd w:id="0"/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teknologjike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teknologjike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licensuar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nyje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konform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mjaftuesh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dushe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llojit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uniform </w:t>
            </w:r>
            <w:proofErr w:type="spellStart"/>
            <w:r>
              <w:rPr>
                <w:rFonts w:ascii="Times New Roman" w:hAnsi="Times New Roman" w:cs="Times New Roman"/>
              </w:rPr>
              <w:t>pune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="001C6249">
              <w:rPr>
                <w:rFonts w:ascii="Times New Roman" w:hAnsi="Times New Roman" w:cs="Times New Roman"/>
              </w:rPr>
              <w:t>neni</w:t>
            </w:r>
            <w:proofErr w:type="spellEnd"/>
            <w:r w:rsidR="001C6249">
              <w:rPr>
                <w:rFonts w:ascii="Times New Roman" w:hAnsi="Times New Roman" w:cs="Times New Roman"/>
              </w:rPr>
              <w:t xml:space="preserve"> 13/a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vend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vecant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rkat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rafte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garderob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var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  <w:r>
              <w:t xml:space="preserve"> </w:t>
            </w:r>
            <w:proofErr w:type="spellStart"/>
            <w:r w:rsidR="007D7965">
              <w:rPr>
                <w:rFonts w:ascii="Times New Roman" w:hAnsi="Times New Roman" w:cs="Times New Roman"/>
              </w:rPr>
              <w:t>Ligji</w:t>
            </w:r>
            <w:proofErr w:type="spellEnd"/>
            <w:r w:rsidR="007D7965">
              <w:rPr>
                <w:rFonts w:ascii="Times New Roman" w:hAnsi="Times New Roman" w:cs="Times New Roman"/>
              </w:rPr>
              <w:t xml:space="preserve"> 15/2016 neni17 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shëndetësore</w:t>
            </w:r>
            <w:proofErr w:type="spellEnd"/>
            <w:r w:rsidR="007D79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</w:tbl>
    <w:p w:rsidR="00927EF6" w:rsidRDefault="00927EF6"/>
    <w:p w:rsidR="00927EF6" w:rsidRDefault="00927EF6"/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2" w:rsidRDefault="008C7702" w:rsidP="00DA71AF">
      <w:pPr>
        <w:spacing w:after="0" w:line="240" w:lineRule="auto"/>
      </w:pPr>
      <w:r>
        <w:separator/>
      </w:r>
    </w:p>
  </w:endnote>
  <w:endnote w:type="continuationSeparator" w:id="0">
    <w:p w:rsidR="008C7702" w:rsidRDefault="008C7702" w:rsidP="00DA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2" w:rsidRDefault="008C7702" w:rsidP="00DA71AF">
      <w:pPr>
        <w:spacing w:after="0" w:line="240" w:lineRule="auto"/>
      </w:pPr>
      <w:r>
        <w:separator/>
      </w:r>
    </w:p>
  </w:footnote>
  <w:footnote w:type="continuationSeparator" w:id="0">
    <w:p w:rsidR="008C7702" w:rsidRDefault="008C7702" w:rsidP="00DA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621C"/>
    <w:multiLevelType w:val="hybridMultilevel"/>
    <w:tmpl w:val="27F09F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3B3"/>
    <w:multiLevelType w:val="hybridMultilevel"/>
    <w:tmpl w:val="BE4A9B5E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5B7140"/>
    <w:multiLevelType w:val="hybridMultilevel"/>
    <w:tmpl w:val="C6F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415B"/>
    <w:rsid w:val="000C705A"/>
    <w:rsid w:val="00102D4F"/>
    <w:rsid w:val="001B49C8"/>
    <w:rsid w:val="001C6249"/>
    <w:rsid w:val="001F4FF6"/>
    <w:rsid w:val="00376AD5"/>
    <w:rsid w:val="00431DD0"/>
    <w:rsid w:val="006435DE"/>
    <w:rsid w:val="006609A2"/>
    <w:rsid w:val="00672FAF"/>
    <w:rsid w:val="007725C6"/>
    <w:rsid w:val="007D7965"/>
    <w:rsid w:val="007E32E8"/>
    <w:rsid w:val="007F2AB6"/>
    <w:rsid w:val="0082292A"/>
    <w:rsid w:val="00824E87"/>
    <w:rsid w:val="00844D9E"/>
    <w:rsid w:val="00847A7B"/>
    <w:rsid w:val="008A28CB"/>
    <w:rsid w:val="008A63E2"/>
    <w:rsid w:val="008B387E"/>
    <w:rsid w:val="008C7702"/>
    <w:rsid w:val="00927EF6"/>
    <w:rsid w:val="0093120C"/>
    <w:rsid w:val="009C723D"/>
    <w:rsid w:val="009D057F"/>
    <w:rsid w:val="00A12F69"/>
    <w:rsid w:val="00A41D0F"/>
    <w:rsid w:val="00A71A2C"/>
    <w:rsid w:val="00AA6A3C"/>
    <w:rsid w:val="00BB0134"/>
    <w:rsid w:val="00C11CAB"/>
    <w:rsid w:val="00D64D5D"/>
    <w:rsid w:val="00DA71AF"/>
    <w:rsid w:val="00DB277D"/>
    <w:rsid w:val="00DE23D7"/>
    <w:rsid w:val="00E275A3"/>
    <w:rsid w:val="00E72A40"/>
    <w:rsid w:val="00E924D5"/>
    <w:rsid w:val="00EB6702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AF"/>
  </w:style>
  <w:style w:type="paragraph" w:styleId="Footer">
    <w:name w:val="footer"/>
    <w:basedOn w:val="Normal"/>
    <w:link w:val="Foot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AF"/>
  </w:style>
  <w:style w:type="paragraph" w:styleId="Footer">
    <w:name w:val="footer"/>
    <w:basedOn w:val="Normal"/>
    <w:link w:val="Foot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</cp:revision>
  <cp:lastPrinted>2018-02-28T12:46:00Z</cp:lastPrinted>
  <dcterms:created xsi:type="dcterms:W3CDTF">2020-05-20T10:13:00Z</dcterms:created>
  <dcterms:modified xsi:type="dcterms:W3CDTF">2021-05-25T09:41:00Z</dcterms:modified>
</cp:coreProperties>
</file>