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LIGJ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Nr. 45/2013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DISA NDRYSHIME DHE SHTESA NË LIGJIN NR. 7643, DATË 2.12.1992 "PËR SHËNDETIN PUBLIK DHE INSPEKTORATIN SANITAR SHTETËROR", TË NDRYSHUAR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Në mbështetje të neneve 78 dhe 83 pika 1 të Kushtetutës, me propozimin e Këshillit të Ministrave,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KUVENDI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 REPUBLIKËS SË SHQIPËRISË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VENDOSI: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Në ligjin nr. </w:t>
      </w:r>
      <w:proofErr w:type="gramStart"/>
      <w:r>
        <w:rPr>
          <w:rFonts w:ascii="Verdana" w:hAnsi="Verdana"/>
          <w:color w:val="000000"/>
          <w:sz w:val="17"/>
          <w:szCs w:val="17"/>
        </w:rPr>
        <w:t>7643</w:t>
      </w:r>
      <w:proofErr w:type="gramEnd"/>
      <w:r>
        <w:rPr>
          <w:rFonts w:ascii="Verdana" w:hAnsi="Verdana"/>
          <w:color w:val="000000"/>
          <w:sz w:val="17"/>
          <w:szCs w:val="17"/>
        </w:rPr>
        <w:t>, datë 2.12.1992 "Për shëndetin publik dhe Inspektoratin Sanitar Shtetëror", të ndryshuar, bëhen këto ndryshime dhe shtesa: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Titulli i ligjit bëhet "Për inspektimin sanitar".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2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1. Kudo në ligj, emërtimi "Ministria e Shëndetësisë dhe e Mbrojtjes së Mjedisit" zëvendësohet me emërtimin "Ministria e Shëndetësisë"; emërtimi "Instituti Kërkimor i Higjienës dhe Epidemiologjisë" zëvendësohet me emërtimin "Instituti i Shëndetit Publik" dhe emërtimi "Inspektorati Sanitar Shtetëror" zëvendësohet me </w:t>
      </w:r>
      <w:proofErr w:type="gramStart"/>
      <w:r>
        <w:rPr>
          <w:rFonts w:ascii="Verdana" w:hAnsi="Verdana"/>
          <w:color w:val="000000"/>
          <w:sz w:val="17"/>
          <w:szCs w:val="17"/>
        </w:rPr>
        <w:t>emërtimin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"Inspektorati që mbulon fushën e shëndetit".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3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 ndryshohet si më poshtë: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"Neni 1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Inspektimi sanitar është veprimtaria që kontrollon përmbushjen e rregullave higjieno-sanitare, me qëllim mbrojtjen e shëndetit të popullatës nga faktorët e dëmshëm për shëndetin dhe pasojat që rrjedhin prej tyre.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4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2 ndryshohet si më poshtë: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"Neni 2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Inspektimi sanitar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Inspektimi sanitar për verifikimin e respektimit të kërkesave ligjore bëhet në përputhje me këtë ligj dhe ligjin nr. 10 433, datë 16.6.2011 "Për inspektimin në Republikën e Shqipërisë" nga inspektorati që mbulon fushën e shëndetit.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5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t>Në nenin 7, emërtimi "Inspektorati i Mbrojtjes së Mjedisit" zëvendësohet me emërtimin "Inspektorati që mbulon fushën e mbrojtjes së mjedisit".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6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12 ndryshohet si më poshtë: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"Neni 12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Ndërmarrjet, institucionet shtetërore e private dhe personat e tjerë, fizikë e juridikë, </w:t>
      </w:r>
      <w:proofErr w:type="gramStart"/>
      <w:r>
        <w:rPr>
          <w:rFonts w:ascii="Verdana" w:hAnsi="Verdana"/>
          <w:color w:val="000000"/>
          <w:sz w:val="17"/>
          <w:szCs w:val="17"/>
        </w:rPr>
        <w:t>vendas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ose të huaj, për ndërtimin dhe rikonstruksionin e objekteve të ndryshme duhet të bëjnë vetëdeklarimin për plotësimin e kushteve higjieno-shëndetësore në strukturën vendore të shëndetit publik.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Struktura vendore e shëndetit publik, pasi bën ekspertimin higjieno-shëndetësor paraprak, jep akt-miratimin për: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- </w:t>
      </w:r>
      <w:proofErr w:type="gramStart"/>
      <w:r>
        <w:rPr>
          <w:rFonts w:ascii="Verdana" w:hAnsi="Verdana"/>
          <w:color w:val="000000"/>
          <w:sz w:val="17"/>
          <w:szCs w:val="17"/>
        </w:rPr>
        <w:t>miratimin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sheshit të ndërtimit;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- </w:t>
      </w:r>
      <w:proofErr w:type="gramStart"/>
      <w:r>
        <w:rPr>
          <w:rFonts w:ascii="Verdana" w:hAnsi="Verdana"/>
          <w:color w:val="000000"/>
          <w:sz w:val="17"/>
          <w:szCs w:val="17"/>
        </w:rPr>
        <w:t>miratimin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projektit ndërtimor, teknologjik, rindërtimit, rikonstruksionit;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- </w:t>
      </w:r>
      <w:proofErr w:type="gramStart"/>
      <w:r>
        <w:rPr>
          <w:rFonts w:ascii="Verdana" w:hAnsi="Verdana"/>
          <w:color w:val="000000"/>
          <w:sz w:val="17"/>
          <w:szCs w:val="17"/>
        </w:rPr>
        <w:t>vënien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në shfrytëzim të objektit.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Kur vërehen shkeljet e sipërpërmendura, inspektorati që mbulon fushën e shëndetit ndalon me vendim fillimin ose vazhdimin e punimeve, duke kërkuar plotësimin e mangësive. Masa e ndalimit të fillimit ose vazhdimit të punimeve, në varësi të rrethanave dhe përcaktimit që bën inspektori përkatës, është dënim plotësues ose masë urgjente. Zbatimi i vendimit sigurohet, kur shihet e nevojshme me ndërhyrjen e organeve të parashikuara në nenin 11 të këtij ligji.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7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21 ndryshohet si më poshtë: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"Neni 21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Strukturat vendore të shëndetit publik kanë për detyrë të pajisin me librezë shëndetësore të gjithë personat që punojnë në objektet e prodhimit, të ruajtjes, transportimit dhe tregtimit të produkteve ushqimore, në ujësjellës, në institucione parashkollore, shkollore e shëndetësore dhe në objektet e shërbimit publik, ku mund të lehtësohet përhapja e sëmundjeve ngjitëse.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Të drejtën e kontrollit për pajisjen me librezë shëndetësore e ka inspektorati që mbulon fushën e shëndetit dhe çdo inspektorat shtetëror tjetër që i jepet kjo kompetencë nga një ligj tjetër i posaçëm.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Lista e profesioneve dhe kategoritë e punonjësve që pajisen me librezë shëndetësore përcaktohen nga Ministri i Shëndetësisë.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8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25 ndryshohet si më poshtë: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"Neni 25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Inspektorët e inspektoratit që mbulon fushën e shëndetit, për kryerjen e detyrave të ngarkuara nga ky ligj, ushtrojnë kontroll në të gjitha objektet e përcaktuara në nenin 10.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9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t>Neni 27 ndryshohet si më poshtë: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"Neni 27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kundërvajtjet administrative sanitare, të parashikuara nga neni 26 i këtij ligji, inspektorati që mbulon fushën e shëndetit vendos dënimin kryesor me gjobë si më poshtë: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- Për shkeljet e parashikuara në pikat 1, 2, 3, 6, 7 dhe 14, masa e gjobës është 500 000 (pesëqind mijë) lekë;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- Për shkeljet e parashikuara në pikat 4, 5 e 8, masa e gjobës është 50 000 (pesëdhjetë mijë) lekë;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- Për shkeljet e parashikuara në pikat 10, 11, 12, 13 e 15, masa e gjobës është 200 000 (dyqind mijë) lekë;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- Për shkeljet e parashikuara në pikat 9, 16, masa e gjobës është 10 000 (dhjetë mijë) lekë.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personat e pajisur me librezë shëndetësore, krahas dënimit me gjobë, si dënim plotësues mund të vendoset edhe heqja e librezës shëndetësore nga 3-12 muaj.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Masat, që merren nga inspektorati, sipas neneve 18 dhe 19, në varësi të rrethanave të rastit, mund të </w:t>
      </w:r>
      <w:proofErr w:type="gramStart"/>
      <w:r>
        <w:rPr>
          <w:rFonts w:ascii="Verdana" w:hAnsi="Verdana"/>
          <w:color w:val="000000"/>
          <w:sz w:val="17"/>
          <w:szCs w:val="17"/>
        </w:rPr>
        <w:t>vlerësohen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nga vetë inspektorati si masa urgjente ose dënime plotësuese. Ndërsa masa e pezullimit ose e mbylljes së përkohshme a të përhershme të objektit apo veprimtarisë, sipas nenit 30 të këtij ligji, janë dënime plotësuese. Kur shkeljet administrative sanitare janë me pasoja të rënda për shëndetin e njerëzve, çështja denoncohet për ndjekje penale në organet e prokurorisë.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10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Pas nenit 27 shtohet neni 27/1 me kë të përmbajtje: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"Neni 27/1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Marrja e masave urgjente nga shërbimi epidemiologjik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Në rastet kur organet e kontrollit të shërbimit epidemiologjik, gjatë ushtrimit të detyrës së tyre, konstatojnë shkaqe, të cilat vënë në rrezik jetën, shëndetin apo përbëjnë potencial për përhapjen e sëmundjeve ngjitëse, marrin të gjitha masat urgjente të nevojshme dhe njoftojnë menjëherë inspektoratin që mbulon fushën e shëndetit.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Inspektorët e inspektoratit që mbulon fushën e shëndetit kërkojnë mbështetjen e strukturave të shërbimit epidemiologjik sa herë që vlerësohet e nevojshme për përmbushjen e funksioneve të tyre në lidhje me parandalimin, kufizimin dhe eliminimin e pasojave të dëmshme për shëndetin.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11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28 ndryshohet si më poshtë: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"Neni 28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Ndaj vendimit të inspektoratit mund të bëhet ankim në përputhje me ligjin për inspektimin.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12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Në nenin 31, paragrafët 2 dhe 3 ndryshohen si më poshtë: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"2. Ankimi ndaj kësaj mase bëhet në përputhje me nenin 28 të këtij ligji.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t>3. Rihapja e veprimtarisë bëhet përsëri me vendim të inspektoratit që mbulon fushën e shëndetit, kur plotësohen kushtet e kërkuara.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13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32 ndryshohet si më poshtë: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"Neni 32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Inspektorati që mbulon fushën e shëndetit ka të drejtë t'u heqë librezën shëndetësore personave që vuajnë ose janë bartës të mikrobeve të sëmundjeve ngjitëse, sipas ligjit për sëmundjet ngjitëse, për aq kohë </w:t>
      </w:r>
      <w:proofErr w:type="gramStart"/>
      <w:r>
        <w:rPr>
          <w:rFonts w:ascii="Verdana" w:hAnsi="Verdana"/>
          <w:color w:val="000000"/>
          <w:sz w:val="17"/>
          <w:szCs w:val="17"/>
        </w:rPr>
        <w:t>sa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këta të mos paraqesin rrezik si përhapës të infeksionit. Masa e heqjes së librezës, në varësi të rrethanave, mund të vlerësohet nga vetë inspektorati si masë urgjente ose dënim plotësues që jepet ndaj subjektit, të cilit i përkasin personat në fjalë.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14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33 ndryshohet si më poshtë: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"Neni 33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Ekzekutimi i vendimeve bëhet sipas legjislacionit në fuqi për kundërvajtjet administrative. Gjobat paguhen nga kundërvajtësi nëpërmjet sistemit bankar dhe derdhen në Buxhetin e Shtetit.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15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Nenet 3, 4, 6, 9, 14, 15, 17, 23, 24 dhe 34 shfuqizohen.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16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Dispozitë kalimtare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Organi ekzistues inspektues vazhdon të ushtrojë funksionin e vet sipas organizimit aktual deri në krijimin e organit të </w:t>
      </w:r>
      <w:proofErr w:type="gramStart"/>
      <w:r>
        <w:rPr>
          <w:rFonts w:ascii="Verdana" w:hAnsi="Verdana"/>
          <w:color w:val="000000"/>
          <w:sz w:val="17"/>
          <w:szCs w:val="17"/>
        </w:rPr>
        <w:t>ri</w:t>
      </w:r>
      <w:proofErr w:type="gramEnd"/>
      <w:r>
        <w:rPr>
          <w:rFonts w:ascii="Verdana" w:hAnsi="Verdana"/>
          <w:color w:val="000000"/>
          <w:sz w:val="17"/>
          <w:szCs w:val="17"/>
        </w:rPr>
        <w:t>, sikurse parashikohet në ndryshimet e bëra në këtë ligj.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17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ligj hyn në fuqi 15 ditë pas botimit në Fletoren Zyrtare.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Miratuar në datën 14.2.2013</w:t>
      </w:r>
    </w:p>
    <w:p w:rsidR="006F12C4" w:rsidRDefault="006F12C4" w:rsidP="006F12C4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Shpallur me dekretin nr. 8004, datë 1.3.2013 të Presidentit të Republikës së Shqipërisë, Bujar Nishani</w:t>
      </w:r>
    </w:p>
    <w:p w:rsidR="00BF1FC9" w:rsidRPr="006F12C4" w:rsidRDefault="00BF1FC9" w:rsidP="006F12C4">
      <w:bookmarkStart w:id="0" w:name="_GoBack"/>
      <w:bookmarkEnd w:id="0"/>
    </w:p>
    <w:sectPr w:rsidR="00BF1FC9" w:rsidRPr="006F12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23A"/>
    <w:rsid w:val="001E0284"/>
    <w:rsid w:val="0033423A"/>
    <w:rsid w:val="006F12C4"/>
    <w:rsid w:val="00BF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0E2163-1EE9-411E-9092-F74A5D717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4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3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1087</Words>
  <Characters>6197</Characters>
  <Application>Microsoft Office Word</Application>
  <DocSecurity>0</DocSecurity>
  <Lines>51</Lines>
  <Paragraphs>14</Paragraphs>
  <ScaleCrop>false</ScaleCrop>
  <Company/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2020-05-22T06:56:00Z</dcterms:created>
  <dcterms:modified xsi:type="dcterms:W3CDTF">2020-05-22T07:00:00Z</dcterms:modified>
</cp:coreProperties>
</file>