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F2A" w:rsidRPr="00000856" w:rsidRDefault="008E6F2A" w:rsidP="008E6F2A"/>
    <w:p w:rsidR="008E6F2A" w:rsidRPr="00000856" w:rsidRDefault="008E6F2A" w:rsidP="008E6F2A"/>
    <w:p w:rsidR="008E6F2A" w:rsidRPr="00000856" w:rsidRDefault="008E6F2A" w:rsidP="008E6F2A"/>
    <w:p w:rsidR="008E6F2A" w:rsidRPr="00000856" w:rsidRDefault="008E6F2A" w:rsidP="008E6F2A"/>
    <w:p w:rsidR="008E6F2A" w:rsidRPr="00000856" w:rsidRDefault="008E6F2A" w:rsidP="008E6F2A"/>
    <w:tbl>
      <w:tblPr>
        <w:tblW w:w="9000" w:type="dxa"/>
        <w:tblCellSpacing w:w="0" w:type="dxa"/>
        <w:tblCellMar>
          <w:left w:w="0" w:type="dxa"/>
          <w:right w:w="0" w:type="dxa"/>
        </w:tblCellMar>
        <w:tblLook w:val="04A0" w:firstRow="1" w:lastRow="0" w:firstColumn="1" w:lastColumn="0" w:noHBand="0" w:noVBand="1"/>
      </w:tblPr>
      <w:tblGrid>
        <w:gridCol w:w="9000"/>
      </w:tblGrid>
      <w:tr w:rsidR="008E6F2A" w:rsidRPr="00000856" w:rsidTr="005820B6">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tblGrid>
            <w:tr w:rsidR="008E6F2A" w:rsidRPr="00000856" w:rsidTr="005820B6">
              <w:trPr>
                <w:tblCellSpacing w:w="0" w:type="dxa"/>
              </w:trPr>
              <w:tc>
                <w:tcPr>
                  <w:tcW w:w="0" w:type="auto"/>
                  <w:vAlign w:val="center"/>
                  <w:hideMark/>
                </w:tcPr>
                <w:p w:rsidR="008E6F2A" w:rsidRPr="00000856" w:rsidRDefault="008E6F2A" w:rsidP="005820B6">
                  <w:pPr>
                    <w:spacing w:after="0" w:line="240" w:lineRule="auto"/>
                    <w:rPr>
                      <w:rFonts w:ascii="Tahoma" w:eastAsia="Times New Roman" w:hAnsi="Tahoma" w:cs="Tahoma"/>
                      <w:b/>
                      <w:bCs/>
                      <w:color w:val="505070"/>
                    </w:rPr>
                  </w:pPr>
                </w:p>
              </w:tc>
            </w:tr>
          </w:tbl>
          <w:p w:rsidR="008E6F2A" w:rsidRPr="00000856" w:rsidRDefault="008E6F2A" w:rsidP="005820B6">
            <w:pPr>
              <w:spacing w:after="0" w:line="240" w:lineRule="auto"/>
              <w:rPr>
                <w:rFonts w:ascii="Verdana" w:eastAsia="Times New Roman" w:hAnsi="Verdana" w:cs="Times New Roman"/>
              </w:rPr>
            </w:pPr>
          </w:p>
        </w:tc>
      </w:tr>
      <w:tr w:rsidR="008E6F2A" w:rsidRPr="00000856" w:rsidTr="005820B6">
        <w:trPr>
          <w:tblCellSpacing w:w="0" w:type="dxa"/>
        </w:trPr>
        <w:tc>
          <w:tcPr>
            <w:tcW w:w="9000" w:type="dxa"/>
            <w:shd w:val="clear" w:color="auto" w:fill="A2C0DF"/>
            <w:vAlign w:val="center"/>
            <w:hideMark/>
          </w:tcPr>
          <w:p w:rsidR="008E6F2A" w:rsidRPr="00000856" w:rsidRDefault="008E6F2A" w:rsidP="005820B6">
            <w:pPr>
              <w:spacing w:after="0" w:line="240" w:lineRule="auto"/>
              <w:rPr>
                <w:rFonts w:ascii="Verdana" w:eastAsia="Times New Roman" w:hAnsi="Verdana" w:cs="Times New Roman"/>
              </w:rPr>
            </w:pPr>
          </w:p>
        </w:tc>
      </w:tr>
      <w:tr w:rsidR="008E6F2A" w:rsidRPr="00000856" w:rsidTr="005820B6">
        <w:trPr>
          <w:tblCellSpacing w:w="0" w:type="dxa"/>
        </w:trPr>
        <w:tc>
          <w:tcPr>
            <w:tcW w:w="0" w:type="auto"/>
            <w:vAlign w:val="center"/>
            <w:hideMark/>
          </w:tcPr>
          <w:p w:rsidR="008E6F2A" w:rsidRPr="00000856" w:rsidRDefault="008E6F2A" w:rsidP="005820B6">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color w:val="000000"/>
              </w:rPr>
              <w:br/>
            </w:r>
            <w:r w:rsidRPr="00000856">
              <w:rPr>
                <w:rFonts w:ascii="Verdana" w:eastAsia="Times New Roman" w:hAnsi="Verdana" w:cs="Times New Roman"/>
                <w:b/>
                <w:color w:val="000000"/>
              </w:rPr>
              <w:t>VENDIM</w:t>
            </w:r>
          </w:p>
          <w:p w:rsidR="008E6F2A" w:rsidRPr="00000856" w:rsidRDefault="008E6F2A" w:rsidP="005820B6">
            <w:pPr>
              <w:spacing w:before="100" w:beforeAutospacing="1" w:after="100" w:afterAutospacing="1" w:line="312" w:lineRule="atLeast"/>
              <w:rPr>
                <w:rFonts w:ascii="Verdana" w:eastAsia="Times New Roman" w:hAnsi="Verdana" w:cs="Times New Roman"/>
                <w:b/>
                <w:color w:val="000000"/>
              </w:rPr>
            </w:pPr>
            <w:r w:rsidRPr="00000856">
              <w:rPr>
                <w:rFonts w:ascii="Verdana" w:eastAsia="Times New Roman" w:hAnsi="Verdana" w:cs="Times New Roman"/>
                <w:b/>
                <w:color w:val="000000"/>
              </w:rPr>
              <w:t>Nr. 206, datë 13.3.2013</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PËR PËRCAKTIMIN E KRITEREVE PËR HAPJEN DHE MBYLLJEN E QENDRAVE TË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Në mbështetje të nenit 100 të Kushtetutës dhe të pikës 2 të nenit 11 të ligjit nr. l0 454, datë 21.7.2011 "Për transplantimin e indeve, të qelizave dhe të organeve në Republikën e Shqipërisë", me propozimin e Ministrit të Shëndetësisë, Këshilli i Ministrave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VENDOSI: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KREU 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TË PËRGJITHSHME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Hapja dhe mbyllja e qendrave të transplantimit në Republikën e Shqipërisë bëhen në përputhje me kriteret e përcaktuara në këtë vendim.</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Qendrat, që kryejnë heqjen apo implantimin e transplantit, janë pjesë e strukturës së spitalit.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Vlerësimi i përmbushjes së kritereve për hapjen e qendrave të transplantimit bëhet nga Ministria e Shëndetësisë.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Veprimtaria e qendrave të transplantimit bazohet në rregulloret e miratuara nga Ministri i Shëndetësisë.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KREU II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KRITERET PËR HAPJEN E QENDRËS SË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Qendrat e transplantimit, përveç kërkesave të përcaktuara në ligjin nr. 10 454, datë 21.7.2011 "Për transplantimin e indeve, të qelizave dhe të organeve në Republikën e Shqipërisë", duhet të plotësojnë dhe këto kritere: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Kritere të veçanta të ndërtimit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 Salla e operacionit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Spitalet, që kryejnë transplantin, të kenë një sallë të veçantë për realizimin e procedurës së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Salla e kryerjes së transplantimit të ketë vetëm një shtrat operator.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Salla e kryerjes së transplantimit të jetë jo më pak se 30 (tridhjetë) m2, përveç hapësirave, të cilat përbehen nga qoshet dhe/ose hapësira të tjera që formohen nga cepa të ndarë. Në hapësirën e sallës së kryerjes së transplantimit, nuk mund të ketë objekte, të cilat pengojnë lëvizjen e lirë të ekipit të sallës.</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Në hapësirën e sallës së kryerjes së transplantimit, lartësia dysheme-tavan të jetë jo më pak se tre metra. Pjesët e korridorit, të cilat ndodhen në bllokun e operacionit, të kenë një gjerësi jo më pak se dy metra.</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Blloku operator përbëhet nga salla e kryerjes së transplantimit që është sterile, salla e veshjes sterile të stafit dhe një ambient me sterilizim jo të plotë.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Në ato pjesë të bllokut operator, ku sterilizimi është jo i plotë, gjendet një vend pushimi për personelin, dhoma të ndara zhveshjeje dhe veshjeje, nyje sanitare, dhomë tualeti dhe dush.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Dyert dhe dritaret e ambienteve sterile nuk hapen në ambientin e jashtëm josteril dhe në këto pjesë nuk gjendet nyje sanitare, dhomë tualeti.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Salla e transplantimit ajroset dhe kondicionohet me një sistem kondicionimi qendror me filtra biologjikë. Presioni pozitiv i ajrit në sallën e kryerjes së transplantit të jetë më i lartë se në dhomat që kanë lidhje me të.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Lëvizja për në sallën e kryerjes së transplantimit të jetë me një drejtim.</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Ndriçimi të jetë i përshtatshëm për punë.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11. Dyshemetë të kenë sipërfaqe të lëmuara dhe joabsorbuese dhe të lehta për t'u dezinfektuar. Muret, tavanet dhe dyshemetë e dhomave dhe të korridoreve të jenë të ndërtuara, në mënyrë të tillë që të pastrohen lehtësisht dhe të mirëmbahen. Dritaret të jenë të pajisura me rrjeta kundër insekteve dhe kafshëve të tjera helmuese.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II. Njësia e reanimacionit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Njësitë e reanimacionit për pacientët e transplantuar vendosen në ambiente të përshtatshme, ku personeli mjekësor të ketë nën vëzhgim vazhdimisht pacientin. Njësitë e reanimacionit pajisen me lavamanë.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Në njësitë e reanimacionit, hapësira për çdo krevat reanimacioni të jetë të paktën 12 (dymbëdhjetë) m2. Dhoma e reanimacionit (boksi) për marrësin të jetë me një shtrat.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Në çdo boks të reanimacionit, te koka e krevatit të ketë një sistem qendror të gazit mjekësor, monitor invaziv, aparat ventilimi mekanik. Krevati të jetë me peshore të inkorporuar.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Në njësitë e reanimacionit, hapësira për çdo boks të jetë e përshtatshme për të manipuluar personeli.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Njësia e reanimacionit nuk duhet të ketë lidhje të drejtpërdrejtë me ambientet e vizitoreve të pacientëve, si dhe me personelin e spitalit.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III. Dhomat e pacientëve të transplantuar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Dhomat e pacientëve me një shtrat të jenë jo më pak se 12 (dymbëdhjetë) m2.</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Dhomat me dy shtretër të jenë jo më pak se 9 (nëntë) m2 për çdo shtrat.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Për dhomat e ndara për fëmijët e transplantuar, jo më pak se 8 (tetë) m2 për çdo shtrat.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Dhomat për marrësin (personi që ka kryer transplantin) të jenë me një shtrat dhe për dhuruesin me dy shtretër.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5. Dhoma e infermieres të jetë pranë dhomave të pacientëve; të jetë e pajisur me lavaman, me vend ku përgatitet mjekimi, si dhe me një sistem thirrjes, që </w:t>
            </w:r>
            <w:r w:rsidRPr="00000856">
              <w:rPr>
                <w:rFonts w:ascii="Verdana" w:eastAsia="Times New Roman" w:hAnsi="Verdana" w:cs="Times New Roman"/>
                <w:color w:val="000000"/>
              </w:rPr>
              <w:lastRenderedPageBreak/>
              <w:t>të bëhet lidhja me çdo dhomë pacienti.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Kriteret për personelin mjekësor në qendrën e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Ekipi i profesionistëve shëndetësorë, që punojnë në qendrat e transplantimit, përbëhet nga:</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mjek specialist sipas llojit të transplantimit që do të kryhet;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mjek anestezist/reanimator;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infermier;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ç) </w:t>
            </w:r>
            <w:proofErr w:type="gramStart"/>
            <w:r w:rsidRPr="00000856">
              <w:rPr>
                <w:rFonts w:ascii="Verdana" w:eastAsia="Times New Roman" w:hAnsi="Verdana" w:cs="Times New Roman"/>
                <w:color w:val="000000"/>
              </w:rPr>
              <w:t>stafi</w:t>
            </w:r>
            <w:proofErr w:type="gramEnd"/>
            <w:r w:rsidRPr="00000856">
              <w:rPr>
                <w:rFonts w:ascii="Verdana" w:eastAsia="Times New Roman" w:hAnsi="Verdana" w:cs="Times New Roman"/>
                <w:color w:val="000000"/>
              </w:rPr>
              <w:t xml:space="preserve"> ndihmës.</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Spitali të sigurojë që profesionistët shëndetësorë, që kryejnë procesin e transplantimit, të kenë kualifikimet e nevojshme për real izimin e procedurave të transplantimit sipas llojit të transplantit që kryhet.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Spitali të sigurojë që profesionistët shëndetësorë t'u nënshtrohen edukimit të vazhdueshëm profesional të përditësuar në fushën e transplanteve.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Kriteret për ruajtjen e dokumentacionit të aktivitetit të qendrës së kryerjes së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Qendra e realizimit të transplantimit është e detyruar të ketë një arkiv për ruajtjen e dokumentacionit administrativ dhe klinik sipas legjislacionit "Për arkivat".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Qendra e realizimit të transplantimit është e detyruar të raportojë në Ministrinë e Shëndetësisë për aktivitetin e transplanteve, bazuar në Programin Statistikor Kombëtar për Shëndetësinë, ligjin nr. l0 454, datë 21.7.2011 "Për transplantimin e indeve, të qelizave dhe të organeve në Republikën e Shqipërisë", ligjin "Për statistikat zyrtare", ligjin "Për parandalimin dhe luftimin e sëmundjeve infektive" dhe ligjin "Për parandalimin dhe kontrollin e Hiv/Aids-it".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KREU III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PAJISJET E NEVOJSHME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Pajisjet për sallat e transplantit të jenë si më poshtë vijon:</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1. Krevat operator;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Aparat anestezie;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Monitor (me fishat përkatëse: etco2, nibp, ibp, ekg, saturimi o2, temperatura, sëan-ganz, pap);</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Cell-saver (për rikuperimin e gjakut të humbur në fushën operatore);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Hotline (për administrimin e shpejtë të likideve dhe gjakut);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Aspirator;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Aparat hemogazanalize (astrupograme);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Matës act;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Tromboelastograf (per heparin);</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Shiringa elektrike;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Perfuzator;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Aparat i qarkullimit ekstrakorporal (për heparin);</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Balon kontrapulsues;</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Defebrilator;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Dollap medikamentesh;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Frigorifer medikamentesh;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Tavolinë për back-table.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Pajisjet për reanimacionin të jenë si më poshtë vijon:</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Krevat reanimacioni me peshore të inkorporuar;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Monitor (me fishat përkatëse: etco2, nibp, ibp, ekg, saturimi o2, temperatura, sëan-ganz, pap);</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3. Aparat për ventilimin mekanik;</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Aparat për hemodializë;</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Aparat ekg;</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6. Aparat ekografie;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7. Ekokardiograf;</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8. Aparat rentgeni;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9. Fibrobronkoskop;</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10. Aparat hemogazanalize (astrupograme);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11. Shiringa elektrike;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12. Perfuzator;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13. Defebrilator;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14. Aspirator portabël;</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15. Dollap medikamentesh;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16. Frigorifer medikamentesh;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17. Karroca medikamentesh.</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C. Pajisjet për dhomat e pacientëve të jenë si më poshtë vijon:</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1. Krevat;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2. Oksigjeni të koka e krevatit;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3. Sistem thirrje për stafin mjekësor;</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4. Komodinë personale;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5. Dollap.</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lastRenderedPageBreak/>
              <w:t>KREU IV</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KRITERET E MBYLLJES SË QENDRAVE TË TRANSPLANTIMIT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Mbyllja e qendrave të transplantimit bëhet me urdhër të Ministrit të Shëndetësisë në rast se konstatohet: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a) mosplotësimi i kushteve të nevojshme për ushtrimin e aktivitetit të tyre sipas kritereve të përcaktuara në këtë vendim;</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b) shkelja e ligjeve dhe akteve nënligjore në fuqi;</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 xml:space="preserve">c) </w:t>
            </w:r>
            <w:proofErr w:type="gramStart"/>
            <w:r w:rsidRPr="00000856">
              <w:rPr>
                <w:rFonts w:ascii="Verdana" w:eastAsia="Times New Roman" w:hAnsi="Verdana" w:cs="Times New Roman"/>
                <w:color w:val="000000"/>
              </w:rPr>
              <w:t>moszbatimi</w:t>
            </w:r>
            <w:proofErr w:type="gramEnd"/>
            <w:r w:rsidRPr="00000856">
              <w:rPr>
                <w:rFonts w:ascii="Verdana" w:eastAsia="Times New Roman" w:hAnsi="Verdana" w:cs="Times New Roman"/>
                <w:color w:val="000000"/>
              </w:rPr>
              <w:t>, brenda kushteve dhe afateve, i detyrave të lëna nga Ministria e Shëndetësisë për korrigjimin e shkeljeve.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KREU V</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DISPOZITA TË FUNDIT</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r w:rsidRPr="00000856">
              <w:rPr>
                <w:rFonts w:ascii="Verdana" w:eastAsia="Times New Roman" w:hAnsi="Verdana" w:cs="Times New Roman"/>
                <w:color w:val="000000"/>
              </w:rPr>
              <w:t>Ngarkohet Ministria e Shëndetësisë për ndjekjen e zbatimit të këtij vendimi. Ky vendim hyn në fuqi pas botimit në Fletoren Zyrtare.</w:t>
            </w:r>
          </w:p>
          <w:p w:rsidR="008E6F2A" w:rsidRPr="00000856" w:rsidRDefault="008E6F2A" w:rsidP="005820B6">
            <w:pPr>
              <w:spacing w:before="100" w:beforeAutospacing="1" w:after="100" w:afterAutospacing="1" w:line="312" w:lineRule="atLeast"/>
              <w:rPr>
                <w:rFonts w:ascii="Verdana" w:eastAsia="Times New Roman" w:hAnsi="Verdana" w:cs="Times New Roman"/>
                <w:color w:val="000000"/>
              </w:rPr>
            </w:pPr>
          </w:p>
        </w:tc>
      </w:tr>
    </w:tbl>
    <w:p w:rsidR="008B1351" w:rsidRDefault="008E6F2A">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164"/>
    <w:rsid w:val="00201F7C"/>
    <w:rsid w:val="00467164"/>
    <w:rsid w:val="006D49DD"/>
    <w:rsid w:val="008E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1193</Words>
  <Characters>6804</Characters>
  <Application>Microsoft Office Word</Application>
  <DocSecurity>0</DocSecurity>
  <Lines>56</Lines>
  <Paragraphs>15</Paragraphs>
  <ScaleCrop>false</ScaleCrop>
  <Company>Grizli777</Company>
  <LinksUpToDate>false</LinksUpToDate>
  <CharactersWithSpaces>7982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2020-05-26T09:23:00Z</dcterms:created>
  <dcterms:modified xsi:type="dcterms:W3CDTF">2020-05-26T09:23:00Z</dcterms:modified>
</cp:coreProperties>
</file>