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4558"/>
        <w:rPr>
          <w:sz w:val="20"/>
        </w:rPr>
      </w:pPr>
      <w:r>
        <w:rPr>
          <w:sz w:val="20"/>
        </w:rPr>
        <w:drawing>
          <wp:inline distT="0" distB="0" distL="0" distR="0">
            <wp:extent cx="494638" cy="569976"/>
            <wp:effectExtent l="0" t="0" r="0" b="0"/>
            <wp:docPr id="1" name="image1.jpeg" descr="stema1"/>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494638" cy="569976"/>
                    </a:xfrm>
                    <a:prstGeom prst="rect">
                      <a:avLst/>
                    </a:prstGeom>
                  </pic:spPr>
                </pic:pic>
              </a:graphicData>
            </a:graphic>
          </wp:inline>
        </w:drawing>
      </w:r>
      <w:r>
        <w:rPr>
          <w:sz w:val="20"/>
        </w:rPr>
      </w:r>
    </w:p>
    <w:p>
      <w:pPr>
        <w:pStyle w:val="Heading1"/>
        <w:ind w:left="3201" w:right="3200"/>
      </w:pPr>
      <w:r>
        <w:rPr/>
        <w:t>REPUBLIKA E</w:t>
      </w:r>
      <w:r>
        <w:rPr>
          <w:spacing w:val="-10"/>
        </w:rPr>
        <w:t> </w:t>
      </w:r>
      <w:r>
        <w:rPr/>
        <w:t>SHQIPËRISË KUVENDI</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spacing w:before="4"/>
        <w:rPr>
          <w:b/>
          <w:sz w:val="37"/>
        </w:rPr>
      </w:pPr>
    </w:p>
    <w:p>
      <w:pPr>
        <w:spacing w:line="480" w:lineRule="auto" w:before="1"/>
        <w:ind w:left="4339" w:right="4339" w:firstLine="312"/>
        <w:jc w:val="left"/>
        <w:rPr>
          <w:b/>
          <w:sz w:val="24"/>
        </w:rPr>
      </w:pPr>
      <w:r>
        <w:rPr>
          <w:b/>
          <w:sz w:val="24"/>
        </w:rPr>
        <w:t>LIGJ Nr.</w:t>
      </w:r>
      <w:r>
        <w:rPr>
          <w:b/>
          <w:spacing w:val="2"/>
          <w:sz w:val="24"/>
        </w:rPr>
        <w:t> </w:t>
      </w:r>
      <w:r>
        <w:rPr>
          <w:b/>
          <w:spacing w:val="-3"/>
          <w:sz w:val="24"/>
        </w:rPr>
        <w:t>95/2015</w:t>
      </w:r>
    </w:p>
    <w:p>
      <w:pPr>
        <w:spacing w:before="0"/>
        <w:ind w:left="466" w:right="470" w:firstLine="0"/>
        <w:jc w:val="center"/>
        <w:rPr>
          <w:b/>
          <w:sz w:val="24"/>
        </w:rPr>
      </w:pPr>
      <w:r>
        <w:rPr>
          <w:b/>
          <w:sz w:val="24"/>
        </w:rPr>
        <w:t>PËR SHËRBIMET DHE PRODUKTET BIOCIDE NË SHËNDETIN PUBLIK</w:t>
      </w:r>
      <w:hyperlink w:history="true" w:anchor="_bookmark0">
        <w:r>
          <w:rPr>
            <w:b/>
            <w:sz w:val="24"/>
            <w:vertAlign w:val="superscript"/>
          </w:rPr>
          <w:t>1</w:t>
        </w:r>
      </w:hyperlink>
    </w:p>
    <w:p>
      <w:pPr>
        <w:pStyle w:val="BodyText"/>
        <w:spacing w:before="6"/>
        <w:rPr>
          <w:b/>
          <w:sz w:val="23"/>
        </w:rPr>
      </w:pPr>
    </w:p>
    <w:p>
      <w:pPr>
        <w:pStyle w:val="BodyText"/>
        <w:ind w:left="112" w:right="110" w:firstLine="340"/>
        <w:jc w:val="both"/>
      </w:pPr>
      <w:r>
        <w:rPr/>
        <w:t>Në mbështetje të neneve 78 dhe 83, pika 1, të Kushtetutës, me propozimin e Këshillit të Ministrave,</w:t>
      </w:r>
    </w:p>
    <w:p>
      <w:pPr>
        <w:pStyle w:val="BodyText"/>
      </w:pPr>
    </w:p>
    <w:p>
      <w:pPr>
        <w:pStyle w:val="BodyText"/>
        <w:ind w:left="3200" w:right="3201"/>
        <w:jc w:val="center"/>
      </w:pPr>
      <w:r>
        <w:rPr/>
        <w:t>K U V E N D</w:t>
      </w:r>
      <w:r>
        <w:rPr>
          <w:spacing w:val="-2"/>
        </w:rPr>
        <w:t> </w:t>
      </w:r>
      <w:r>
        <w:rPr/>
        <w:t>I</w:t>
      </w:r>
    </w:p>
    <w:p>
      <w:pPr>
        <w:pStyle w:val="BodyText"/>
      </w:pPr>
    </w:p>
    <w:p>
      <w:pPr>
        <w:pStyle w:val="BodyText"/>
        <w:spacing w:line="480" w:lineRule="auto" w:before="1"/>
        <w:ind w:left="3199" w:right="3201"/>
        <w:jc w:val="center"/>
      </w:pPr>
      <w:r>
        <w:rPr/>
        <w:t>I REPUBLIKËS SË</w:t>
      </w:r>
      <w:r>
        <w:rPr>
          <w:spacing w:val="-18"/>
        </w:rPr>
        <w:t> </w:t>
      </w:r>
      <w:r>
        <w:rPr/>
        <w:t>SHQIPËRISË V E N D O S</w:t>
      </w:r>
      <w:r>
        <w:rPr>
          <w:spacing w:val="-3"/>
        </w:rPr>
        <w:t> </w:t>
      </w:r>
      <w:r>
        <w:rPr>
          <w:spacing w:val="-4"/>
        </w:rPr>
        <w:t>I:</w:t>
      </w:r>
    </w:p>
    <w:p>
      <w:pPr>
        <w:pStyle w:val="BodyText"/>
        <w:ind w:left="3199" w:right="3201"/>
        <w:jc w:val="center"/>
      </w:pPr>
      <w:r>
        <w:rPr/>
        <w:t>KREU I</w:t>
      </w:r>
    </w:p>
    <w:p>
      <w:pPr>
        <w:pStyle w:val="BodyText"/>
        <w:spacing w:before="11"/>
        <w:rPr>
          <w:sz w:val="23"/>
        </w:rPr>
      </w:pPr>
    </w:p>
    <w:p>
      <w:pPr>
        <w:pStyle w:val="BodyText"/>
        <w:ind w:left="3201" w:right="3201"/>
        <w:jc w:val="center"/>
      </w:pPr>
      <w:r>
        <w:rPr/>
        <w:t>DISPOZITA TË PËRGJITHSHME</w:t>
      </w:r>
    </w:p>
    <w:p>
      <w:pPr>
        <w:pStyle w:val="BodyText"/>
      </w:pPr>
    </w:p>
    <w:p>
      <w:pPr>
        <w:pStyle w:val="BodyText"/>
        <w:ind w:left="3199" w:right="3201"/>
        <w:jc w:val="center"/>
      </w:pPr>
      <w:r>
        <w:rPr/>
        <w:t>Neni 1</w:t>
      </w:r>
    </w:p>
    <w:p>
      <w:pPr>
        <w:pStyle w:val="BodyText"/>
        <w:spacing w:before="5"/>
      </w:pPr>
    </w:p>
    <w:p>
      <w:pPr>
        <w:pStyle w:val="Heading1"/>
        <w:ind w:left="3199"/>
      </w:pPr>
      <w:r>
        <w:rPr/>
        <w:t>Qëllimi</w:t>
      </w:r>
    </w:p>
    <w:p>
      <w:pPr>
        <w:pStyle w:val="BodyText"/>
        <w:spacing w:before="7"/>
        <w:rPr>
          <w:b/>
          <w:sz w:val="23"/>
        </w:rPr>
      </w:pPr>
    </w:p>
    <w:p>
      <w:pPr>
        <w:pStyle w:val="BodyText"/>
        <w:ind w:left="112" w:right="117" w:firstLine="340"/>
        <w:jc w:val="both"/>
      </w:pPr>
      <w:r>
        <w:rPr/>
        <w:t>Ky ligj ka për qëllim të mbrojë shëndetin publik nga organizmat e dëmshëm nëpërmjet përdorimit të sigurt të produkteve biocide.</w:t>
      </w:r>
    </w:p>
    <w:p>
      <w:pPr>
        <w:pStyle w:val="BodyText"/>
      </w:pPr>
    </w:p>
    <w:p>
      <w:pPr>
        <w:pStyle w:val="BodyText"/>
        <w:ind w:left="3199" w:right="3201"/>
        <w:jc w:val="center"/>
      </w:pPr>
      <w:r>
        <w:rPr/>
        <w:t>Neni 2</w:t>
      </w:r>
    </w:p>
    <w:p>
      <w:pPr>
        <w:pStyle w:val="BodyText"/>
        <w:spacing w:before="5"/>
      </w:pPr>
    </w:p>
    <w:p>
      <w:pPr>
        <w:pStyle w:val="Heading1"/>
        <w:ind w:left="3200"/>
      </w:pPr>
      <w:r>
        <w:rPr/>
        <w:t>Objekti</w:t>
      </w:r>
    </w:p>
    <w:p>
      <w:pPr>
        <w:pStyle w:val="BodyText"/>
        <w:spacing w:before="6"/>
        <w:rPr>
          <w:b/>
          <w:sz w:val="23"/>
        </w:rPr>
      </w:pPr>
    </w:p>
    <w:p>
      <w:pPr>
        <w:pStyle w:val="BodyText"/>
        <w:ind w:left="453"/>
      </w:pPr>
      <w:r>
        <w:rPr/>
        <w:t>Ky ligj përcakton dhe rregullon:</w:t>
      </w:r>
    </w:p>
    <w:p>
      <w:pPr>
        <w:pStyle w:val="ListParagraph"/>
        <w:numPr>
          <w:ilvl w:val="0"/>
          <w:numId w:val="1"/>
        </w:numPr>
        <w:tabs>
          <w:tab w:pos="699" w:val="left" w:leader="none"/>
        </w:tabs>
        <w:spacing w:line="240" w:lineRule="auto" w:before="0" w:after="0"/>
        <w:ind w:left="698" w:right="0" w:hanging="246"/>
        <w:jc w:val="left"/>
        <w:rPr>
          <w:sz w:val="24"/>
        </w:rPr>
      </w:pPr>
      <w:r>
        <w:rPr>
          <w:sz w:val="24"/>
        </w:rPr>
        <w:t>vendosjen në treg të lëndëve biocide, produkteve biocide dhe produkteve të</w:t>
      </w:r>
      <w:r>
        <w:rPr>
          <w:spacing w:val="-12"/>
          <w:sz w:val="24"/>
        </w:rPr>
        <w:t> </w:t>
      </w:r>
      <w:r>
        <w:rPr>
          <w:sz w:val="24"/>
        </w:rPr>
        <w:t>trajtuara;</w:t>
      </w:r>
    </w:p>
    <w:p>
      <w:pPr>
        <w:pStyle w:val="ListParagraph"/>
        <w:numPr>
          <w:ilvl w:val="0"/>
          <w:numId w:val="1"/>
        </w:numPr>
        <w:tabs>
          <w:tab w:pos="713" w:val="left" w:leader="none"/>
        </w:tabs>
        <w:spacing w:line="240" w:lineRule="auto" w:before="0" w:after="0"/>
        <w:ind w:left="112" w:right="361" w:firstLine="340"/>
        <w:jc w:val="left"/>
        <w:rPr>
          <w:sz w:val="24"/>
        </w:rPr>
      </w:pPr>
      <w:r>
        <w:rPr>
          <w:sz w:val="24"/>
        </w:rPr>
        <w:t>prodhimin, importin dhe eksportin e lëndëve biocide, produkteve biocide dhe produkteve të trajtuara;</w:t>
      </w:r>
    </w:p>
    <w:p>
      <w:pPr>
        <w:pStyle w:val="ListParagraph"/>
        <w:numPr>
          <w:ilvl w:val="0"/>
          <w:numId w:val="1"/>
        </w:numPr>
        <w:tabs>
          <w:tab w:pos="716" w:val="left" w:leader="none"/>
        </w:tabs>
        <w:spacing w:line="240" w:lineRule="auto" w:before="1" w:after="0"/>
        <w:ind w:left="112" w:right="111" w:firstLine="340"/>
        <w:jc w:val="left"/>
        <w:rPr>
          <w:sz w:val="24"/>
        </w:rPr>
      </w:pPr>
      <w:r>
        <w:rPr>
          <w:sz w:val="24"/>
        </w:rPr>
        <w:t>organizimin dhe funksionimin e kontrollit të organizmave të dëmshëm për shëndetin publik, në mjediset publike dhe private, përmes produkteve</w:t>
      </w:r>
      <w:r>
        <w:rPr>
          <w:spacing w:val="-3"/>
          <w:sz w:val="24"/>
        </w:rPr>
        <w:t> </w:t>
      </w:r>
      <w:r>
        <w:rPr>
          <w:sz w:val="24"/>
        </w:rPr>
        <w:t>biocide.</w:t>
      </w:r>
    </w:p>
    <w:p>
      <w:pPr>
        <w:pStyle w:val="BodyText"/>
        <w:spacing w:before="5"/>
        <w:rPr>
          <w:sz w:val="26"/>
        </w:rPr>
      </w:pPr>
      <w:r>
        <w:rPr/>
        <w:pict>
          <v:rect style="position:absolute;margin-left:56.639999pt;margin-top:17.197491pt;width:144pt;height:.6pt;mso-position-horizontal-relative:page;mso-position-vertical-relative:paragraph;z-index:-15728640;mso-wrap-distance-left:0;mso-wrap-distance-right:0" filled="true" fillcolor="#000000" stroked="false">
            <v:fill type="solid"/>
            <w10:wrap type="topAndBottom"/>
          </v:rect>
        </w:pict>
      </w:r>
    </w:p>
    <w:p>
      <w:pPr>
        <w:spacing w:line="276" w:lineRule="auto" w:before="77"/>
        <w:ind w:left="112" w:right="112" w:firstLine="340"/>
        <w:jc w:val="both"/>
        <w:rPr>
          <w:i/>
          <w:sz w:val="20"/>
        </w:rPr>
      </w:pPr>
      <w:bookmarkStart w:name="_bookmark0" w:id="1"/>
      <w:bookmarkEnd w:id="1"/>
      <w:r>
        <w:rPr/>
      </w:r>
      <w:r>
        <w:rPr>
          <w:i/>
          <w:sz w:val="20"/>
          <w:vertAlign w:val="superscript"/>
        </w:rPr>
        <w:t>1</w:t>
      </w:r>
      <w:r>
        <w:rPr>
          <w:i/>
          <w:sz w:val="20"/>
          <w:vertAlign w:val="baseline"/>
        </w:rPr>
        <w:t> Ky ligj është përafruar pjesërisht me Rregulloren (BE) 528/2012 të Parlamentit Europian dhe Këshillit, datë 22 </w:t>
      </w:r>
      <w:r>
        <w:rPr>
          <w:i/>
          <w:sz w:val="20"/>
          <w:vertAlign w:val="baseline"/>
        </w:rPr>
        <w:t>maj 2012, “Mbi bërjen të disponueshme për treg dhe përdorimin e produkteve biocide”, e ndryshuar”, Numri CELEX 32012R0528, Fletorja Zyrtare e Bashkimit Europian, Seria L, Nr. 167, dt. 27.6.2012, faqe 1-123.</w:t>
      </w:r>
    </w:p>
    <w:p>
      <w:pPr>
        <w:spacing w:after="0" w:line="276" w:lineRule="auto"/>
        <w:jc w:val="both"/>
        <w:rPr>
          <w:sz w:val="20"/>
        </w:rPr>
        <w:sectPr>
          <w:type w:val="continuous"/>
          <w:pgSz w:w="11910" w:h="16840"/>
          <w:pgMar w:top="1120" w:bottom="280" w:left="1020" w:right="1020"/>
        </w:sectPr>
      </w:pPr>
    </w:p>
    <w:p>
      <w:pPr>
        <w:pStyle w:val="BodyText"/>
        <w:rPr>
          <w:i/>
          <w:sz w:val="20"/>
        </w:rPr>
      </w:pPr>
    </w:p>
    <w:p>
      <w:pPr>
        <w:pStyle w:val="BodyText"/>
        <w:rPr>
          <w:i/>
          <w:sz w:val="20"/>
        </w:rPr>
      </w:pPr>
    </w:p>
    <w:p>
      <w:pPr>
        <w:pStyle w:val="BodyText"/>
        <w:rPr>
          <w:i/>
          <w:sz w:val="20"/>
        </w:rPr>
      </w:pPr>
    </w:p>
    <w:p>
      <w:pPr>
        <w:pStyle w:val="BodyText"/>
        <w:spacing w:before="216"/>
        <w:ind w:left="3199" w:right="3201"/>
        <w:jc w:val="center"/>
      </w:pPr>
      <w:r>
        <w:rPr/>
        <w:t>Neni 3</w:t>
      </w:r>
    </w:p>
    <w:p>
      <w:pPr>
        <w:pStyle w:val="BodyText"/>
        <w:spacing w:before="5"/>
      </w:pPr>
    </w:p>
    <w:p>
      <w:pPr>
        <w:pStyle w:val="Heading1"/>
        <w:ind w:left="3199"/>
      </w:pPr>
      <w:r>
        <w:rPr/>
        <w:t>Fusha e veprimit</w:t>
      </w:r>
    </w:p>
    <w:p>
      <w:pPr>
        <w:pStyle w:val="BodyText"/>
        <w:spacing w:before="6"/>
        <w:rPr>
          <w:b/>
          <w:sz w:val="23"/>
        </w:rPr>
      </w:pPr>
    </w:p>
    <w:p>
      <w:pPr>
        <w:pStyle w:val="ListParagraph"/>
        <w:numPr>
          <w:ilvl w:val="0"/>
          <w:numId w:val="2"/>
        </w:numPr>
        <w:tabs>
          <w:tab w:pos="636" w:val="left" w:leader="none"/>
        </w:tabs>
        <w:spacing w:line="240" w:lineRule="auto" w:before="1" w:after="0"/>
        <w:ind w:left="636" w:right="0" w:hanging="241"/>
        <w:jc w:val="both"/>
        <w:rPr>
          <w:sz w:val="24"/>
        </w:rPr>
      </w:pPr>
      <w:r>
        <w:rPr>
          <w:sz w:val="24"/>
        </w:rPr>
        <w:t>Ky ligj zbatohet</w:t>
      </w:r>
      <w:r>
        <w:rPr>
          <w:spacing w:val="-6"/>
          <w:sz w:val="24"/>
        </w:rPr>
        <w:t> </w:t>
      </w:r>
      <w:r>
        <w:rPr>
          <w:sz w:val="24"/>
        </w:rPr>
        <w:t>për:</w:t>
      </w:r>
    </w:p>
    <w:p>
      <w:pPr>
        <w:pStyle w:val="ListParagraph"/>
        <w:numPr>
          <w:ilvl w:val="0"/>
          <w:numId w:val="3"/>
        </w:numPr>
        <w:tabs>
          <w:tab w:pos="699" w:val="left" w:leader="none"/>
        </w:tabs>
        <w:spacing w:line="240" w:lineRule="auto" w:before="0" w:after="0"/>
        <w:ind w:left="698" w:right="0" w:hanging="246"/>
        <w:jc w:val="both"/>
        <w:rPr>
          <w:sz w:val="24"/>
        </w:rPr>
      </w:pPr>
      <w:r>
        <w:rPr>
          <w:sz w:val="24"/>
        </w:rPr>
        <w:t>përdorimet, në shëndetin publik, të produkteve</w:t>
      </w:r>
      <w:r>
        <w:rPr>
          <w:spacing w:val="-4"/>
          <w:sz w:val="24"/>
        </w:rPr>
        <w:t> </w:t>
      </w:r>
      <w:r>
        <w:rPr>
          <w:sz w:val="24"/>
        </w:rPr>
        <w:t>biocide;</w:t>
      </w:r>
    </w:p>
    <w:p>
      <w:pPr>
        <w:pStyle w:val="ListParagraph"/>
        <w:numPr>
          <w:ilvl w:val="0"/>
          <w:numId w:val="3"/>
        </w:numPr>
        <w:tabs>
          <w:tab w:pos="716" w:val="left" w:leader="none"/>
        </w:tabs>
        <w:spacing w:line="240" w:lineRule="auto" w:before="0" w:after="0"/>
        <w:ind w:left="112" w:right="110" w:firstLine="340"/>
        <w:jc w:val="both"/>
        <w:rPr>
          <w:sz w:val="24"/>
        </w:rPr>
      </w:pPr>
      <w:r>
        <w:rPr>
          <w:sz w:val="24"/>
        </w:rPr>
        <w:t>produktet që shkatërrojnë, pengojnë apo kthejnë në të padëmshëm organizmat e dëmshëm për shëndetin, përmes rrugëve kimike ose biologjike të</w:t>
      </w:r>
      <w:r>
        <w:rPr>
          <w:spacing w:val="-6"/>
          <w:sz w:val="24"/>
        </w:rPr>
        <w:t> </w:t>
      </w:r>
      <w:r>
        <w:rPr>
          <w:sz w:val="24"/>
        </w:rPr>
        <w:t>veprimit.</w:t>
      </w:r>
    </w:p>
    <w:p>
      <w:pPr>
        <w:pStyle w:val="ListParagraph"/>
        <w:numPr>
          <w:ilvl w:val="0"/>
          <w:numId w:val="2"/>
        </w:numPr>
        <w:tabs>
          <w:tab w:pos="694" w:val="left" w:leader="none"/>
        </w:tabs>
        <w:spacing w:line="240" w:lineRule="auto" w:before="0" w:after="0"/>
        <w:ind w:left="693" w:right="0" w:hanging="241"/>
        <w:jc w:val="both"/>
        <w:rPr>
          <w:sz w:val="24"/>
        </w:rPr>
      </w:pPr>
      <w:r>
        <w:rPr>
          <w:sz w:val="24"/>
        </w:rPr>
        <w:t>Ky ligj nuk zbatohet</w:t>
      </w:r>
      <w:r>
        <w:rPr>
          <w:spacing w:val="-6"/>
          <w:sz w:val="24"/>
        </w:rPr>
        <w:t> </w:t>
      </w:r>
      <w:r>
        <w:rPr>
          <w:sz w:val="24"/>
        </w:rPr>
        <w:t>për:</w:t>
      </w:r>
    </w:p>
    <w:p>
      <w:pPr>
        <w:pStyle w:val="ListParagraph"/>
        <w:numPr>
          <w:ilvl w:val="0"/>
          <w:numId w:val="4"/>
        </w:numPr>
        <w:tabs>
          <w:tab w:pos="699" w:val="left" w:leader="none"/>
        </w:tabs>
        <w:spacing w:line="240" w:lineRule="auto" w:before="0" w:after="0"/>
        <w:ind w:left="698" w:right="0" w:hanging="246"/>
        <w:jc w:val="both"/>
        <w:rPr>
          <w:sz w:val="24"/>
        </w:rPr>
      </w:pPr>
      <w:r>
        <w:rPr>
          <w:sz w:val="24"/>
        </w:rPr>
        <w:t>përdorimet jobiocide të produkteve dhe lëndëve</w:t>
      </w:r>
      <w:r>
        <w:rPr>
          <w:spacing w:val="-6"/>
          <w:sz w:val="24"/>
        </w:rPr>
        <w:t> </w:t>
      </w:r>
      <w:r>
        <w:rPr>
          <w:sz w:val="24"/>
        </w:rPr>
        <w:t>vepruese;</w:t>
      </w:r>
    </w:p>
    <w:p>
      <w:pPr>
        <w:pStyle w:val="ListParagraph"/>
        <w:numPr>
          <w:ilvl w:val="0"/>
          <w:numId w:val="4"/>
        </w:numPr>
        <w:tabs>
          <w:tab w:pos="716" w:val="left" w:leader="none"/>
        </w:tabs>
        <w:spacing w:line="240" w:lineRule="auto" w:before="0" w:after="0"/>
        <w:ind w:left="112" w:right="110" w:firstLine="340"/>
        <w:jc w:val="both"/>
        <w:rPr>
          <w:sz w:val="24"/>
        </w:rPr>
      </w:pPr>
      <w:r>
        <w:rPr>
          <w:sz w:val="24"/>
        </w:rPr>
        <w:t>produktet që shkatërrojnë, pengojnë apo kthejnë në të padëmshëm organizmat e dëmshëm për shëndetin publik, nëpërmjet rrugës fizike të veprimit dhe jo rrugëve kimike ose</w:t>
      </w:r>
      <w:r>
        <w:rPr>
          <w:spacing w:val="-13"/>
          <w:sz w:val="24"/>
        </w:rPr>
        <w:t> </w:t>
      </w:r>
      <w:r>
        <w:rPr>
          <w:sz w:val="24"/>
        </w:rPr>
        <w:t>biologjike;</w:t>
      </w:r>
    </w:p>
    <w:p>
      <w:pPr>
        <w:pStyle w:val="ListParagraph"/>
        <w:numPr>
          <w:ilvl w:val="0"/>
          <w:numId w:val="4"/>
        </w:numPr>
        <w:tabs>
          <w:tab w:pos="728" w:val="left" w:leader="none"/>
        </w:tabs>
        <w:spacing w:line="240" w:lineRule="auto" w:before="0" w:after="0"/>
        <w:ind w:left="112" w:right="111" w:firstLine="340"/>
        <w:jc w:val="both"/>
        <w:rPr>
          <w:sz w:val="24"/>
        </w:rPr>
      </w:pPr>
      <w:r>
        <w:rPr>
          <w:sz w:val="24"/>
        </w:rPr>
        <w:t>produktet e rregulluara me akte të tjera ligjore, si: produktet e mbrojtjes së bimëve, barnat mjekësore për përdorim human, barnat mjekësore për përdorim veterinar, pajisjet mjekësore, lëndët kozmetike.</w:t>
      </w:r>
    </w:p>
    <w:p>
      <w:pPr>
        <w:pStyle w:val="ListParagraph"/>
        <w:numPr>
          <w:ilvl w:val="0"/>
          <w:numId w:val="2"/>
        </w:numPr>
        <w:tabs>
          <w:tab w:pos="732" w:val="left" w:leader="none"/>
        </w:tabs>
        <w:spacing w:line="240" w:lineRule="auto" w:before="0" w:after="0"/>
        <w:ind w:left="112" w:right="111" w:firstLine="340"/>
        <w:jc w:val="both"/>
        <w:rPr>
          <w:sz w:val="24"/>
        </w:rPr>
      </w:pPr>
      <w:r>
        <w:rPr>
          <w:sz w:val="24"/>
        </w:rPr>
        <w:t>Parashikimet e këtij ligji nuk bien ndesh me dispozitat e legjislacionit përkatës që trajton çështje që kanë lidhje me produktet</w:t>
      </w:r>
      <w:r>
        <w:rPr>
          <w:spacing w:val="-4"/>
          <w:sz w:val="24"/>
        </w:rPr>
        <w:t> </w:t>
      </w:r>
      <w:r>
        <w:rPr>
          <w:sz w:val="24"/>
        </w:rPr>
        <w:t>biocide.</w:t>
      </w:r>
    </w:p>
    <w:p>
      <w:pPr>
        <w:pStyle w:val="BodyText"/>
      </w:pPr>
    </w:p>
    <w:p>
      <w:pPr>
        <w:pStyle w:val="BodyText"/>
        <w:ind w:left="3199" w:right="3201"/>
        <w:jc w:val="center"/>
      </w:pPr>
      <w:r>
        <w:rPr/>
        <w:t>Neni 4</w:t>
      </w:r>
    </w:p>
    <w:p>
      <w:pPr>
        <w:pStyle w:val="BodyText"/>
        <w:spacing w:before="5"/>
      </w:pPr>
    </w:p>
    <w:p>
      <w:pPr>
        <w:pStyle w:val="Heading1"/>
        <w:ind w:left="3200"/>
      </w:pPr>
      <w:r>
        <w:rPr/>
        <w:t>Përkufizime</w:t>
      </w:r>
    </w:p>
    <w:p>
      <w:pPr>
        <w:pStyle w:val="BodyText"/>
        <w:spacing w:before="6"/>
        <w:rPr>
          <w:b/>
          <w:sz w:val="23"/>
        </w:rPr>
      </w:pPr>
    </w:p>
    <w:p>
      <w:pPr>
        <w:pStyle w:val="BodyText"/>
        <w:spacing w:before="1"/>
        <w:ind w:left="453"/>
        <w:jc w:val="both"/>
      </w:pPr>
      <w:r>
        <w:rPr/>
        <w:t>Në këtë ligj termat e mëposhtëm kanë këto kuptime:</w:t>
      </w:r>
    </w:p>
    <w:p>
      <w:pPr>
        <w:pStyle w:val="ListParagraph"/>
        <w:numPr>
          <w:ilvl w:val="0"/>
          <w:numId w:val="5"/>
        </w:numPr>
        <w:tabs>
          <w:tab w:pos="718" w:val="left" w:leader="none"/>
        </w:tabs>
        <w:spacing w:line="240" w:lineRule="auto" w:before="0" w:after="0"/>
        <w:ind w:left="717" w:right="0" w:hanging="246"/>
        <w:jc w:val="both"/>
        <w:rPr>
          <w:sz w:val="24"/>
        </w:rPr>
      </w:pPr>
      <w:r>
        <w:rPr>
          <w:sz w:val="24"/>
        </w:rPr>
        <w:t>“Produkt biocid” është:</w:t>
      </w:r>
    </w:p>
    <w:p>
      <w:pPr>
        <w:pStyle w:val="ListParagraph"/>
        <w:numPr>
          <w:ilvl w:val="0"/>
          <w:numId w:val="6"/>
        </w:numPr>
        <w:tabs>
          <w:tab w:pos="684" w:val="left" w:leader="none"/>
        </w:tabs>
        <w:spacing w:line="240" w:lineRule="auto" w:before="0" w:after="0"/>
        <w:ind w:left="112" w:right="109" w:firstLine="340"/>
        <w:jc w:val="both"/>
        <w:rPr>
          <w:sz w:val="24"/>
        </w:rPr>
      </w:pPr>
      <w:r>
        <w:rPr>
          <w:sz w:val="24"/>
        </w:rPr>
        <w:t>çdo substancë ose përzierje që përbëhet nga, përmban ose prodhon një ose më shumë lëndë vepruese, e përgatitur në formën, në të cilën u kalon për përdorim përdoruesve, me qëllim shkatërrimin, pengimin, kthimin në të padëmshëm, parandalimin e veprimit ose ushtrimin e kontrollit mbi efektin e çdo organizmi të dëmshëm, përmes çdo rruge tjetër, përveç veprimit të thjeshtë fizik ose</w:t>
      </w:r>
      <w:r>
        <w:rPr>
          <w:spacing w:val="-3"/>
          <w:sz w:val="24"/>
        </w:rPr>
        <w:t> </w:t>
      </w:r>
      <w:r>
        <w:rPr>
          <w:sz w:val="24"/>
        </w:rPr>
        <w:t>mekanik;</w:t>
      </w:r>
    </w:p>
    <w:p>
      <w:pPr>
        <w:pStyle w:val="ListParagraph"/>
        <w:numPr>
          <w:ilvl w:val="0"/>
          <w:numId w:val="6"/>
        </w:numPr>
        <w:tabs>
          <w:tab w:pos="740" w:val="left" w:leader="none"/>
        </w:tabs>
        <w:spacing w:line="240" w:lineRule="auto" w:before="0" w:after="0"/>
        <w:ind w:left="112" w:right="111" w:firstLine="340"/>
        <w:jc w:val="both"/>
        <w:rPr>
          <w:sz w:val="24"/>
        </w:rPr>
      </w:pPr>
      <w:r>
        <w:rPr>
          <w:sz w:val="24"/>
        </w:rPr>
        <w:t>çdo substancë ose përzierje, që gjenerohet nga substanca ose përzierja, përdorimi primar i të cilave nuk është ai biocid, me qëllim shkatërrimin, pengimin, kthimin në të padëmshëm, parandalimin e veprimit ose ushtrimin e kontrollit mbi efektin e çdo organizmi të dëmshëm, përmes çdo rruge tjetër, përveç veprimit të thjeshtë fizik ose</w:t>
      </w:r>
      <w:r>
        <w:rPr>
          <w:spacing w:val="-7"/>
          <w:sz w:val="24"/>
        </w:rPr>
        <w:t> </w:t>
      </w:r>
      <w:r>
        <w:rPr>
          <w:sz w:val="24"/>
        </w:rPr>
        <w:t>mekanik;</w:t>
      </w:r>
    </w:p>
    <w:p>
      <w:pPr>
        <w:pStyle w:val="ListParagraph"/>
        <w:numPr>
          <w:ilvl w:val="0"/>
          <w:numId w:val="6"/>
        </w:numPr>
        <w:tabs>
          <w:tab w:pos="795" w:val="left" w:leader="none"/>
        </w:tabs>
        <w:spacing w:line="240" w:lineRule="auto" w:before="0" w:after="0"/>
        <w:ind w:left="794" w:right="0" w:hanging="342"/>
        <w:jc w:val="both"/>
        <w:rPr>
          <w:sz w:val="24"/>
        </w:rPr>
      </w:pPr>
      <w:r>
        <w:rPr>
          <w:sz w:val="24"/>
        </w:rPr>
        <w:t>një produkt i trajtuar që ka si funksion primar atë</w:t>
      </w:r>
      <w:r>
        <w:rPr>
          <w:spacing w:val="-6"/>
          <w:sz w:val="24"/>
        </w:rPr>
        <w:t> </w:t>
      </w:r>
      <w:r>
        <w:rPr>
          <w:sz w:val="24"/>
        </w:rPr>
        <w:t>biocid.</w:t>
      </w:r>
    </w:p>
    <w:p>
      <w:pPr>
        <w:pStyle w:val="ListParagraph"/>
        <w:numPr>
          <w:ilvl w:val="0"/>
          <w:numId w:val="5"/>
        </w:numPr>
        <w:tabs>
          <w:tab w:pos="716" w:val="left" w:leader="none"/>
        </w:tabs>
        <w:spacing w:line="240" w:lineRule="auto" w:before="0" w:after="0"/>
        <w:ind w:left="112" w:right="112" w:firstLine="340"/>
        <w:jc w:val="both"/>
        <w:rPr>
          <w:sz w:val="24"/>
        </w:rPr>
      </w:pPr>
      <w:r>
        <w:rPr>
          <w:sz w:val="24"/>
        </w:rPr>
        <w:t>“Lëndë vepruese në produktet biocide” është një substancë kimike apo mikroorganizëm që ka efekt ndaj organizmave të</w:t>
      </w:r>
      <w:r>
        <w:rPr>
          <w:spacing w:val="-3"/>
          <w:sz w:val="24"/>
        </w:rPr>
        <w:t> </w:t>
      </w:r>
      <w:r>
        <w:rPr>
          <w:sz w:val="24"/>
        </w:rPr>
        <w:t>dëmshëm.</w:t>
      </w:r>
    </w:p>
    <w:p>
      <w:pPr>
        <w:pStyle w:val="ListParagraph"/>
        <w:numPr>
          <w:ilvl w:val="0"/>
          <w:numId w:val="5"/>
        </w:numPr>
        <w:tabs>
          <w:tab w:pos="771" w:val="left" w:leader="none"/>
        </w:tabs>
        <w:spacing w:line="240" w:lineRule="auto" w:before="0" w:after="0"/>
        <w:ind w:left="112" w:right="109" w:firstLine="340"/>
        <w:jc w:val="both"/>
        <w:rPr>
          <w:sz w:val="24"/>
        </w:rPr>
      </w:pPr>
      <w:r>
        <w:rPr>
          <w:sz w:val="24"/>
        </w:rPr>
        <w:t>“Përdorues i produkteve biocide” është çdo person që përdor produktet biocide, sipas udhëzimeve përkatëse, me qëllim shkatërrimin, pengimin apo kthimin e organizmave të dëmshëm në të padëmshëm për shëndetin, nëpërmjet rrugëve kimike ose biologjike të</w:t>
      </w:r>
      <w:r>
        <w:rPr>
          <w:spacing w:val="-11"/>
          <w:sz w:val="24"/>
        </w:rPr>
        <w:t> </w:t>
      </w:r>
      <w:r>
        <w:rPr>
          <w:sz w:val="24"/>
        </w:rPr>
        <w:t>veprimit.</w:t>
      </w:r>
    </w:p>
    <w:p>
      <w:pPr>
        <w:pStyle w:val="BodyText"/>
        <w:ind w:left="112" w:right="114" w:firstLine="340"/>
        <w:jc w:val="both"/>
      </w:pPr>
      <w:r>
        <w:rPr/>
        <w:t>ç) “Përdorues profesionist” është një person i trajnuar dhe i certifikuar nga institucionet e licencuara për këtë qëllim, për përdorimin e produkteve biocide.</w:t>
      </w:r>
    </w:p>
    <w:p>
      <w:pPr>
        <w:pStyle w:val="ListParagraph"/>
        <w:numPr>
          <w:ilvl w:val="0"/>
          <w:numId w:val="5"/>
        </w:numPr>
        <w:tabs>
          <w:tab w:pos="735" w:val="left" w:leader="none"/>
        </w:tabs>
        <w:spacing w:line="240" w:lineRule="auto" w:before="0" w:after="0"/>
        <w:ind w:left="112" w:right="111" w:firstLine="340"/>
        <w:jc w:val="both"/>
        <w:rPr>
          <w:sz w:val="24"/>
        </w:rPr>
      </w:pPr>
      <w:r>
        <w:rPr>
          <w:sz w:val="24"/>
        </w:rPr>
        <w:t>“Produkte biocide me rrezikshmëri të ulët” janë produkte biocide që përmbajnë një apo më shumë lëndë vepruese, të cilat, në kushtet e përdorimit, mund të shfaqin rrezik të ulët për njerëzit, kafshët dhe</w:t>
      </w:r>
      <w:r>
        <w:rPr>
          <w:spacing w:val="-2"/>
          <w:sz w:val="24"/>
        </w:rPr>
        <w:t> </w:t>
      </w:r>
      <w:r>
        <w:rPr>
          <w:sz w:val="24"/>
        </w:rPr>
        <w:t>mjedisin.</w:t>
      </w:r>
    </w:p>
    <w:p>
      <w:pPr>
        <w:pStyle w:val="BodyText"/>
        <w:ind w:left="112" w:right="112" w:firstLine="340"/>
        <w:jc w:val="both"/>
      </w:pPr>
      <w:r>
        <w:rPr/>
        <w:t>dh) “Organizëm i dëmshëm” është çdo organizëm i gjallë, prania e të cilit është e padëshirueshme dhe shkakton efekte të dëmshme për njerëzit, (aktivitetet apo produktet që ata përdorin ose prodhojnë), për kafshët dhe mjedisin.</w:t>
      </w:r>
    </w:p>
    <w:p>
      <w:pPr>
        <w:spacing w:after="0"/>
        <w:jc w:val="both"/>
        <w:sectPr>
          <w:footerReference w:type="default" r:id="rId6"/>
          <w:pgSz w:w="11910" w:h="16840"/>
          <w:pgMar w:footer="1070" w:header="0" w:top="1580" w:bottom="1260" w:left="1020" w:right="1020"/>
          <w:pgNumType w:start="2"/>
        </w:sectPr>
      </w:pPr>
    </w:p>
    <w:p>
      <w:pPr>
        <w:pStyle w:val="ListParagraph"/>
        <w:numPr>
          <w:ilvl w:val="0"/>
          <w:numId w:val="5"/>
        </w:numPr>
        <w:tabs>
          <w:tab w:pos="732" w:val="left" w:leader="none"/>
        </w:tabs>
        <w:spacing w:line="240" w:lineRule="auto" w:before="66" w:after="0"/>
        <w:ind w:left="112" w:right="111" w:firstLine="340"/>
        <w:jc w:val="both"/>
        <w:rPr>
          <w:sz w:val="24"/>
        </w:rPr>
      </w:pPr>
      <w:r>
        <w:rPr>
          <w:sz w:val="24"/>
        </w:rPr>
        <w:t>“Lëndë që paraqet shqetësim” është çdo lëndë, përveç lëndës vepruese, e cila ka vetinë të shkaktojë efekte të padëshirueshme, të menjëhershme ose të vonuara, në shëndetin e njerëzve, sidomos në grupet e ndjeshme, në shëndetin e kafshëve ose në mjedis, që është e pranishme ose formohet në një produkt biocid me përqendrim të mjaftueshëm dhe krijon efekt të</w:t>
      </w:r>
      <w:r>
        <w:rPr>
          <w:spacing w:val="-12"/>
          <w:sz w:val="24"/>
        </w:rPr>
        <w:t> </w:t>
      </w:r>
      <w:r>
        <w:rPr>
          <w:sz w:val="24"/>
        </w:rPr>
        <w:t>dëmshëm.</w:t>
      </w:r>
    </w:p>
    <w:p>
      <w:pPr>
        <w:pStyle w:val="BodyText"/>
        <w:ind w:left="453"/>
        <w:jc w:val="both"/>
      </w:pPr>
      <w:r>
        <w:rPr/>
        <w:t>ë) “Metabolitë” janë produkte që rezultojnë nga degradimi ose nga reaksione të lëndës vepruese.</w:t>
      </w:r>
    </w:p>
    <w:p>
      <w:pPr>
        <w:pStyle w:val="ListParagraph"/>
        <w:numPr>
          <w:ilvl w:val="0"/>
          <w:numId w:val="5"/>
        </w:numPr>
        <w:tabs>
          <w:tab w:pos="699" w:val="left" w:leader="none"/>
        </w:tabs>
        <w:spacing w:line="240" w:lineRule="auto" w:before="0" w:after="0"/>
        <w:ind w:left="112" w:right="114" w:firstLine="340"/>
        <w:jc w:val="both"/>
        <w:rPr>
          <w:sz w:val="24"/>
        </w:rPr>
      </w:pPr>
      <w:r>
        <w:rPr>
          <w:sz w:val="24"/>
        </w:rPr>
        <w:t>“Mbetje” janë një apo më shumë substanca, përfshirë produktet e metabolizmit, degradimit ose reaksionit, që rezultojnë nga përdorimi i një produkti biocid dhe gjenden në ose mbi produktet me origjinë bimore ose shtazore, burimet e ujit, ujin e pijshëm, ushqimet, ushqimet e kafshëve ose mjedis.</w:t>
      </w:r>
    </w:p>
    <w:p>
      <w:pPr>
        <w:pStyle w:val="ListParagraph"/>
        <w:numPr>
          <w:ilvl w:val="0"/>
          <w:numId w:val="5"/>
        </w:numPr>
        <w:tabs>
          <w:tab w:pos="756" w:val="left" w:leader="none"/>
        </w:tabs>
        <w:spacing w:line="240" w:lineRule="auto" w:before="0" w:after="0"/>
        <w:ind w:left="112" w:right="110" w:firstLine="340"/>
        <w:jc w:val="both"/>
        <w:rPr>
          <w:sz w:val="24"/>
        </w:rPr>
      </w:pPr>
      <w:r>
        <w:rPr>
          <w:sz w:val="24"/>
        </w:rPr>
        <w:t>“Papastërti” është çdo përbërës, i ndryshëm nga lënda vepruese e pastër, i pranishëm në lëndën vepruese të prodhuar, përfshirë edhe izomerët inaktivë, që rezultojnë nga procesi i fabrikimit ose nga degradimi gjatë</w:t>
      </w:r>
      <w:r>
        <w:rPr>
          <w:spacing w:val="-4"/>
          <w:sz w:val="24"/>
        </w:rPr>
        <w:t> </w:t>
      </w:r>
      <w:r>
        <w:rPr>
          <w:sz w:val="24"/>
        </w:rPr>
        <w:t>ruajtjes.</w:t>
      </w:r>
    </w:p>
    <w:p>
      <w:pPr>
        <w:pStyle w:val="BodyText"/>
        <w:ind w:left="112" w:right="114" w:firstLine="340"/>
        <w:jc w:val="both"/>
      </w:pPr>
      <w:r>
        <w:rPr/>
        <w:t>gj) “Bërje e disponueshme për treg” është çdo furnizim i një produkti biocid ose i një produkti të trajtuar, i destinuar për t’u shpërndarë ose përdorur në kuadër të një aktiviteti tregtar, përkundrejt pagesës ose pa pagesë.</w:t>
      </w:r>
    </w:p>
    <w:p>
      <w:pPr>
        <w:pStyle w:val="ListParagraph"/>
        <w:numPr>
          <w:ilvl w:val="0"/>
          <w:numId w:val="5"/>
        </w:numPr>
        <w:tabs>
          <w:tab w:pos="749" w:val="left" w:leader="none"/>
        </w:tabs>
        <w:spacing w:line="240" w:lineRule="auto" w:before="0" w:after="0"/>
        <w:ind w:left="112" w:right="112" w:firstLine="340"/>
        <w:jc w:val="both"/>
        <w:rPr>
          <w:sz w:val="24"/>
        </w:rPr>
      </w:pPr>
      <w:r>
        <w:rPr>
          <w:sz w:val="24"/>
        </w:rPr>
        <w:t>“Vendosja në treg” është bërja e disponueshme për herë të parë për tregun shqiptar e një produkti biocid ose e një produkti të</w:t>
      </w:r>
      <w:r>
        <w:rPr>
          <w:spacing w:val="-3"/>
          <w:sz w:val="24"/>
        </w:rPr>
        <w:t> </w:t>
      </w:r>
      <w:r>
        <w:rPr>
          <w:sz w:val="24"/>
        </w:rPr>
        <w:t>trajtuar.</w:t>
      </w:r>
    </w:p>
    <w:p>
      <w:pPr>
        <w:pStyle w:val="ListParagraph"/>
        <w:numPr>
          <w:ilvl w:val="0"/>
          <w:numId w:val="5"/>
        </w:numPr>
        <w:tabs>
          <w:tab w:pos="694" w:val="left" w:leader="none"/>
        </w:tabs>
        <w:spacing w:line="240" w:lineRule="auto" w:before="0" w:after="0"/>
        <w:ind w:left="112" w:right="111" w:firstLine="340"/>
        <w:jc w:val="both"/>
        <w:rPr>
          <w:sz w:val="24"/>
        </w:rPr>
      </w:pPr>
      <w:r>
        <w:rPr>
          <w:sz w:val="24"/>
        </w:rPr>
        <w:t>“Përdorimi i produktit biocid” është tërësia e veprimeve që kryhen me një produkt biocid, përfshirë ruajtjen, manipulimin, përzierjen dhe</w:t>
      </w:r>
      <w:r>
        <w:rPr>
          <w:spacing w:val="-1"/>
          <w:sz w:val="24"/>
        </w:rPr>
        <w:t> </w:t>
      </w:r>
      <w:r>
        <w:rPr>
          <w:sz w:val="24"/>
        </w:rPr>
        <w:t>aplikimin.</w:t>
      </w:r>
    </w:p>
    <w:p>
      <w:pPr>
        <w:pStyle w:val="ListParagraph"/>
        <w:numPr>
          <w:ilvl w:val="0"/>
          <w:numId w:val="5"/>
        </w:numPr>
        <w:tabs>
          <w:tab w:pos="668" w:val="left" w:leader="none"/>
        </w:tabs>
        <w:spacing w:line="240" w:lineRule="auto" w:before="0" w:after="0"/>
        <w:ind w:left="112" w:right="112" w:firstLine="340"/>
        <w:jc w:val="both"/>
        <w:rPr>
          <w:sz w:val="24"/>
        </w:rPr>
      </w:pPr>
      <w:r>
        <w:rPr>
          <w:sz w:val="24"/>
        </w:rPr>
        <w:t>“Produkt i trajtuar” është çdo substancë, përzierje ose produkt që është trajtuar me një ose më shumë produkte biocide apo i përmban ato në mënyrë të</w:t>
      </w:r>
      <w:r>
        <w:rPr>
          <w:spacing w:val="-6"/>
          <w:sz w:val="24"/>
        </w:rPr>
        <w:t> </w:t>
      </w:r>
      <w:r>
        <w:rPr>
          <w:sz w:val="24"/>
        </w:rPr>
        <w:t>qëllimshme.</w:t>
      </w:r>
    </w:p>
    <w:p>
      <w:pPr>
        <w:pStyle w:val="ListParagraph"/>
        <w:numPr>
          <w:ilvl w:val="0"/>
          <w:numId w:val="5"/>
        </w:numPr>
        <w:tabs>
          <w:tab w:pos="759" w:val="left" w:leader="none"/>
        </w:tabs>
        <w:spacing w:line="240" w:lineRule="auto" w:before="1" w:after="0"/>
        <w:ind w:left="112" w:right="112" w:firstLine="340"/>
        <w:jc w:val="both"/>
        <w:rPr>
          <w:sz w:val="24"/>
        </w:rPr>
      </w:pPr>
      <w:r>
        <w:rPr>
          <w:sz w:val="24"/>
        </w:rPr>
        <w:t>“Autorizim” është akti administrativ, me të cilin autoriteti kompetent autorizon bërjen të disponueshme për treg dhe përdorimin e produkteve biocide, në territorin e Republikës së Shqipërisë, pas paraqitjes së dokumentacionit nga personi fizik ose juridik dhe verifikimit nëse dosja i përmbush kërkesat, sipas këtij</w:t>
      </w:r>
      <w:r>
        <w:rPr>
          <w:spacing w:val="-2"/>
          <w:sz w:val="24"/>
        </w:rPr>
        <w:t> </w:t>
      </w:r>
      <w:r>
        <w:rPr>
          <w:sz w:val="24"/>
        </w:rPr>
        <w:t>ligji.</w:t>
      </w:r>
    </w:p>
    <w:p>
      <w:pPr>
        <w:pStyle w:val="ListParagraph"/>
        <w:numPr>
          <w:ilvl w:val="0"/>
          <w:numId w:val="5"/>
        </w:numPr>
        <w:tabs>
          <w:tab w:pos="708" w:val="left" w:leader="none"/>
        </w:tabs>
        <w:spacing w:line="240" w:lineRule="auto" w:before="0" w:after="0"/>
        <w:ind w:left="112" w:right="112" w:firstLine="340"/>
        <w:jc w:val="both"/>
        <w:rPr>
          <w:sz w:val="24"/>
        </w:rPr>
      </w:pPr>
      <w:r>
        <w:rPr>
          <w:sz w:val="24"/>
        </w:rPr>
        <w:t>“Mbajtës i autorizimit” është një person fizik ose juridik që është përgjegjës, në bazë të autorizimit, për vendosjen në treg të produktit</w:t>
      </w:r>
      <w:r>
        <w:rPr>
          <w:spacing w:val="-7"/>
          <w:sz w:val="24"/>
        </w:rPr>
        <w:t> </w:t>
      </w:r>
      <w:r>
        <w:rPr>
          <w:sz w:val="24"/>
        </w:rPr>
        <w:t>biocid.</w:t>
      </w:r>
    </w:p>
    <w:p>
      <w:pPr>
        <w:pStyle w:val="BodyText"/>
        <w:ind w:left="112" w:right="112" w:firstLine="340"/>
        <w:jc w:val="both"/>
      </w:pPr>
      <w:r>
        <w:rPr/>
        <w:t>ll) “Familje e produkteve biocide” është një grup i produkteve biocide që ka të njëjtën lëndë vepruese, përbërje të ngjashme, me variacione specifike dhe nivele të ngjashme të riskut e efikasitetit, dhe përdorime të ngjashme.</w:t>
      </w:r>
    </w:p>
    <w:p>
      <w:pPr>
        <w:pStyle w:val="ListParagraph"/>
        <w:numPr>
          <w:ilvl w:val="0"/>
          <w:numId w:val="5"/>
        </w:numPr>
        <w:tabs>
          <w:tab w:pos="780" w:val="left" w:leader="none"/>
        </w:tabs>
        <w:spacing w:line="240" w:lineRule="auto" w:before="0" w:after="0"/>
        <w:ind w:left="780" w:right="0" w:hanging="327"/>
        <w:jc w:val="both"/>
        <w:rPr>
          <w:sz w:val="24"/>
        </w:rPr>
      </w:pPr>
      <w:r>
        <w:rPr>
          <w:sz w:val="24"/>
        </w:rPr>
        <w:t>“Autoriteti kompetent” është ministria përgjegjëse për</w:t>
      </w:r>
      <w:r>
        <w:rPr>
          <w:spacing w:val="-7"/>
          <w:sz w:val="24"/>
        </w:rPr>
        <w:t> </w:t>
      </w:r>
      <w:r>
        <w:rPr>
          <w:sz w:val="24"/>
        </w:rPr>
        <w:t>shëndetësinë.</w:t>
      </w:r>
    </w:p>
    <w:p>
      <w:pPr>
        <w:pStyle w:val="ListParagraph"/>
        <w:numPr>
          <w:ilvl w:val="0"/>
          <w:numId w:val="5"/>
        </w:numPr>
        <w:tabs>
          <w:tab w:pos="730" w:val="left" w:leader="none"/>
        </w:tabs>
        <w:spacing w:line="240" w:lineRule="auto" w:before="0" w:after="0"/>
        <w:ind w:left="112" w:right="110" w:firstLine="340"/>
        <w:jc w:val="both"/>
        <w:rPr>
          <w:sz w:val="24"/>
        </w:rPr>
      </w:pPr>
      <w:r>
        <w:rPr>
          <w:sz w:val="24"/>
        </w:rPr>
        <w:t>“Publicitet” është çdo mënyrë apo mjet i promovimit të shitjes ose përdorimit të produkteve biocide, nëpërmjet materialeve të printuara ose elektronike dhe</w:t>
      </w:r>
      <w:r>
        <w:rPr>
          <w:spacing w:val="-6"/>
          <w:sz w:val="24"/>
        </w:rPr>
        <w:t> </w:t>
      </w:r>
      <w:r>
        <w:rPr>
          <w:sz w:val="24"/>
        </w:rPr>
        <w:t>medieve.</w:t>
      </w:r>
    </w:p>
    <w:p>
      <w:pPr>
        <w:pStyle w:val="BodyText"/>
        <w:ind w:left="112" w:right="112" w:firstLine="340"/>
        <w:jc w:val="both"/>
      </w:pPr>
      <w:r>
        <w:rPr/>
        <w:t>nj) “Mikroorganizëm” është çdo entitet mikrobiologjik, qelizor ose joqelizor, i aftë të replikojë apo transferojë materialin gjenetik, ku përfshihen kërpudhat e klasave të ulëta, viruset, bakteriet, myqet, algat, protozoaret dhe helmintet parazitike mikroskopike.</w:t>
      </w:r>
    </w:p>
    <w:p>
      <w:pPr>
        <w:pStyle w:val="ListParagraph"/>
        <w:numPr>
          <w:ilvl w:val="0"/>
          <w:numId w:val="5"/>
        </w:numPr>
        <w:tabs>
          <w:tab w:pos="704" w:val="left" w:leader="none"/>
        </w:tabs>
        <w:spacing w:line="240" w:lineRule="auto" w:before="0" w:after="0"/>
        <w:ind w:left="112" w:right="113" w:firstLine="300"/>
        <w:jc w:val="both"/>
        <w:rPr>
          <w:sz w:val="24"/>
        </w:rPr>
      </w:pPr>
      <w:r>
        <w:rPr>
          <w:sz w:val="24"/>
        </w:rPr>
        <w:t>“Mjaftueshmërisht i efektshëm” është aftësia e produktit biocid të prodhojë efektin/efektet, sikurse përshkruhet në fletën shoqëruese të produktit, e lidhur jo vetëm me efikasitetin intrinsek të përbërjes aktive, por edhe me vetitë e përbërësve joaktivë, të përfshira në produkt, si p.sh. surfaktante, tretës, si dhe me mënyrën e përdorimit të</w:t>
      </w:r>
      <w:r>
        <w:rPr>
          <w:spacing w:val="-2"/>
          <w:sz w:val="24"/>
        </w:rPr>
        <w:t> </w:t>
      </w:r>
      <w:r>
        <w:rPr>
          <w:sz w:val="24"/>
        </w:rPr>
        <w:t>produktit.</w:t>
      </w:r>
    </w:p>
    <w:p>
      <w:pPr>
        <w:pStyle w:val="BodyText"/>
      </w:pPr>
    </w:p>
    <w:p>
      <w:pPr>
        <w:pStyle w:val="BodyText"/>
        <w:spacing w:line="480" w:lineRule="auto"/>
        <w:ind w:left="3700" w:right="3690" w:firstLine="794"/>
      </w:pPr>
      <w:r>
        <w:rPr/>
        <w:t>KREU II PRODUKTET BIOCIDE</w:t>
      </w:r>
    </w:p>
    <w:p>
      <w:pPr>
        <w:pStyle w:val="BodyText"/>
        <w:ind w:left="3199" w:right="3201"/>
        <w:jc w:val="center"/>
      </w:pPr>
      <w:r>
        <w:rPr/>
        <w:t>Neni 5</w:t>
      </w:r>
    </w:p>
    <w:p>
      <w:pPr>
        <w:pStyle w:val="BodyText"/>
        <w:spacing w:before="5"/>
      </w:pPr>
    </w:p>
    <w:p>
      <w:pPr>
        <w:pStyle w:val="Heading1"/>
        <w:ind w:left="3200"/>
      </w:pPr>
      <w:r>
        <w:rPr/>
        <w:t>Klasifikimi i produkteve biocide</w:t>
      </w:r>
    </w:p>
    <w:p>
      <w:pPr>
        <w:pStyle w:val="BodyText"/>
        <w:spacing w:before="6"/>
        <w:rPr>
          <w:b/>
          <w:sz w:val="23"/>
        </w:rPr>
      </w:pPr>
    </w:p>
    <w:p>
      <w:pPr>
        <w:pStyle w:val="ListParagraph"/>
        <w:numPr>
          <w:ilvl w:val="0"/>
          <w:numId w:val="7"/>
        </w:numPr>
        <w:tabs>
          <w:tab w:pos="766" w:val="left" w:leader="none"/>
        </w:tabs>
        <w:spacing w:line="240" w:lineRule="auto" w:before="1" w:after="0"/>
        <w:ind w:left="112" w:right="110" w:firstLine="360"/>
        <w:jc w:val="both"/>
        <w:rPr>
          <w:sz w:val="24"/>
        </w:rPr>
      </w:pPr>
      <w:r>
        <w:rPr>
          <w:sz w:val="24"/>
        </w:rPr>
        <w:t>Produktet biocide klasifikohen sipas nivelit të rrezikshmërisë dhe objektit të veprimit të produktit</w:t>
      </w:r>
      <w:r>
        <w:rPr>
          <w:spacing w:val="-1"/>
          <w:sz w:val="24"/>
        </w:rPr>
        <w:t> </w:t>
      </w:r>
      <w:r>
        <w:rPr>
          <w:sz w:val="24"/>
        </w:rPr>
        <w:t>biocid.</w:t>
      </w:r>
    </w:p>
    <w:p>
      <w:pPr>
        <w:spacing w:after="0" w:line="240" w:lineRule="auto"/>
        <w:jc w:val="both"/>
        <w:rPr>
          <w:sz w:val="24"/>
        </w:rPr>
        <w:sectPr>
          <w:pgSz w:w="11910" w:h="16840"/>
          <w:pgMar w:header="0" w:footer="1070" w:top="1040" w:bottom="1260" w:left="1020" w:right="1020"/>
        </w:sectPr>
      </w:pPr>
    </w:p>
    <w:p>
      <w:pPr>
        <w:pStyle w:val="ListParagraph"/>
        <w:numPr>
          <w:ilvl w:val="0"/>
          <w:numId w:val="7"/>
        </w:numPr>
        <w:tabs>
          <w:tab w:pos="725" w:val="left" w:leader="none"/>
        </w:tabs>
        <w:spacing w:line="240" w:lineRule="auto" w:before="66" w:after="0"/>
        <w:ind w:left="112" w:right="110" w:firstLine="360"/>
        <w:jc w:val="both"/>
        <w:rPr>
          <w:sz w:val="24"/>
        </w:rPr>
      </w:pPr>
      <w:r>
        <w:rPr>
          <w:sz w:val="24"/>
        </w:rPr>
        <w:t>Produktet biocide, sipas rrezikshmërisë, klasifikohen në produkte biocide me rrezikshmëri të ulët dhe produkte biocide me rrezikshmëri të lartë. Klasifikimi i produkteve biocide bazohet në klasifikimin e lëndëve vepruese, lidhur me efektet kancerogjene, mutagjene, toksike për riprodhimin, efektet në mjedis dhe veti të tjera të papranueshme, që lidhen si me vetitë e lëndëve bazë, lëndëve vepruese, lëndëve vepruese teknike, ashtu edhe me vetitë e lëndëve që paraqesin shqetësim, metabolitëve, mbetjeve dhe</w:t>
      </w:r>
      <w:r>
        <w:rPr>
          <w:spacing w:val="-3"/>
          <w:sz w:val="24"/>
        </w:rPr>
        <w:t> </w:t>
      </w:r>
      <w:r>
        <w:rPr>
          <w:sz w:val="24"/>
        </w:rPr>
        <w:t>papastërtive.</w:t>
      </w:r>
    </w:p>
    <w:p>
      <w:pPr>
        <w:pStyle w:val="ListParagraph"/>
        <w:numPr>
          <w:ilvl w:val="0"/>
          <w:numId w:val="7"/>
        </w:numPr>
        <w:tabs>
          <w:tab w:pos="723" w:val="left" w:leader="none"/>
        </w:tabs>
        <w:spacing w:line="240" w:lineRule="auto" w:before="0" w:after="0"/>
        <w:ind w:left="112" w:right="110" w:firstLine="360"/>
        <w:jc w:val="both"/>
        <w:rPr>
          <w:sz w:val="24"/>
        </w:rPr>
      </w:pPr>
      <w:r>
        <w:rPr>
          <w:sz w:val="24"/>
        </w:rPr>
        <w:t>Klasifikimi i produkteve biocide, sipas objektit të veprimit, kryhet duke u bazuar në qëllimin fillestar të përdorimit të produktit dhe përcakton klasën e produkteve</w:t>
      </w:r>
      <w:r>
        <w:rPr>
          <w:spacing w:val="-8"/>
          <w:sz w:val="24"/>
        </w:rPr>
        <w:t> </w:t>
      </w:r>
      <w:r>
        <w:rPr>
          <w:sz w:val="24"/>
        </w:rPr>
        <w:t>biocide.</w:t>
      </w:r>
    </w:p>
    <w:p>
      <w:pPr>
        <w:pStyle w:val="ListParagraph"/>
        <w:numPr>
          <w:ilvl w:val="0"/>
          <w:numId w:val="7"/>
        </w:numPr>
        <w:tabs>
          <w:tab w:pos="735" w:val="left" w:leader="none"/>
        </w:tabs>
        <w:spacing w:line="240" w:lineRule="auto" w:before="0" w:after="0"/>
        <w:ind w:left="112" w:right="112" w:firstLine="360"/>
        <w:jc w:val="both"/>
        <w:rPr>
          <w:sz w:val="24"/>
        </w:rPr>
      </w:pPr>
      <w:r>
        <w:rPr>
          <w:sz w:val="24"/>
        </w:rPr>
        <w:t>Klasifikimi i produkteve biocide, sipas përcaktimeve të bëra në pikat 2 dhe 3, të këtij neni, bëhet me vendim të Këshillit të Ministrave, me propozim të ministrit përgjegjës për shëndetësinë dhe ministrit përgjegjës për</w:t>
      </w:r>
      <w:r>
        <w:rPr>
          <w:spacing w:val="-3"/>
          <w:sz w:val="24"/>
        </w:rPr>
        <w:t> </w:t>
      </w:r>
      <w:r>
        <w:rPr>
          <w:sz w:val="24"/>
        </w:rPr>
        <w:t>mjedisin.</w:t>
      </w:r>
    </w:p>
    <w:p>
      <w:pPr>
        <w:pStyle w:val="BodyText"/>
      </w:pPr>
    </w:p>
    <w:p>
      <w:pPr>
        <w:pStyle w:val="BodyText"/>
        <w:ind w:left="3199" w:right="3201"/>
        <w:jc w:val="center"/>
      </w:pPr>
      <w:r>
        <w:rPr/>
        <w:t>Neni 6</w:t>
      </w:r>
    </w:p>
    <w:p>
      <w:pPr>
        <w:pStyle w:val="BodyText"/>
        <w:spacing w:before="5"/>
      </w:pPr>
    </w:p>
    <w:p>
      <w:pPr>
        <w:pStyle w:val="Heading1"/>
        <w:ind w:left="3200"/>
      </w:pPr>
      <w:r>
        <w:rPr/>
        <w:t>Prodhimi i produkteve biocide</w:t>
      </w:r>
    </w:p>
    <w:p>
      <w:pPr>
        <w:pStyle w:val="BodyText"/>
        <w:spacing w:before="7"/>
        <w:rPr>
          <w:b/>
          <w:sz w:val="23"/>
        </w:rPr>
      </w:pPr>
    </w:p>
    <w:p>
      <w:pPr>
        <w:pStyle w:val="ListParagraph"/>
        <w:numPr>
          <w:ilvl w:val="0"/>
          <w:numId w:val="8"/>
        </w:numPr>
        <w:tabs>
          <w:tab w:pos="730" w:val="left" w:leader="none"/>
        </w:tabs>
        <w:spacing w:line="240" w:lineRule="auto" w:before="0" w:after="0"/>
        <w:ind w:left="112" w:right="112" w:firstLine="360"/>
        <w:jc w:val="both"/>
        <w:rPr>
          <w:sz w:val="24"/>
        </w:rPr>
      </w:pPr>
      <w:r>
        <w:rPr>
          <w:sz w:val="24"/>
        </w:rPr>
        <w:t>Prodhimi i produkteve biocide kryhet nga persona fizikë ose juridikë, vendas apo të huaj, të licencuar, që plotësojnë kërkesat e këtij ligji dhe të akteve nënligjore të dala në zbatim të</w:t>
      </w:r>
      <w:r>
        <w:rPr>
          <w:spacing w:val="-13"/>
          <w:sz w:val="24"/>
        </w:rPr>
        <w:t> </w:t>
      </w:r>
      <w:r>
        <w:rPr>
          <w:sz w:val="24"/>
        </w:rPr>
        <w:t>tij.</w:t>
      </w:r>
    </w:p>
    <w:p>
      <w:pPr>
        <w:pStyle w:val="ListParagraph"/>
        <w:numPr>
          <w:ilvl w:val="0"/>
          <w:numId w:val="8"/>
        </w:numPr>
        <w:tabs>
          <w:tab w:pos="730" w:val="left" w:leader="none"/>
        </w:tabs>
        <w:spacing w:line="240" w:lineRule="auto" w:before="0" w:after="0"/>
        <w:ind w:left="112" w:right="112" w:firstLine="360"/>
        <w:jc w:val="both"/>
        <w:rPr>
          <w:sz w:val="24"/>
        </w:rPr>
      </w:pPr>
      <w:r>
        <w:rPr>
          <w:sz w:val="24"/>
        </w:rPr>
        <w:t>Kushtet dhe kriteret që duhet të plotësojnë personat fizikë ose juridikë, për t’u licencuar për prodhimin e produkteve biocide, përcaktohen me vendim të Këshillit të</w:t>
      </w:r>
      <w:r>
        <w:rPr>
          <w:spacing w:val="-6"/>
          <w:sz w:val="24"/>
        </w:rPr>
        <w:t> </w:t>
      </w:r>
      <w:r>
        <w:rPr>
          <w:sz w:val="24"/>
        </w:rPr>
        <w:t>Ministrave.</w:t>
      </w:r>
    </w:p>
    <w:p>
      <w:pPr>
        <w:pStyle w:val="BodyText"/>
      </w:pPr>
    </w:p>
    <w:p>
      <w:pPr>
        <w:pStyle w:val="BodyText"/>
        <w:ind w:left="3199" w:right="3201"/>
        <w:jc w:val="center"/>
      </w:pPr>
      <w:r>
        <w:rPr/>
        <w:t>Neni 7</w:t>
      </w:r>
    </w:p>
    <w:p>
      <w:pPr>
        <w:pStyle w:val="BodyText"/>
        <w:spacing w:before="5"/>
      </w:pPr>
    </w:p>
    <w:p>
      <w:pPr>
        <w:pStyle w:val="Heading1"/>
        <w:ind w:right="468"/>
      </w:pPr>
      <w:r>
        <w:rPr/>
        <w:t>Kriteret e përgjithshme të vendosjes në treg të produkteve biocide</w:t>
      </w:r>
    </w:p>
    <w:p>
      <w:pPr>
        <w:pStyle w:val="BodyText"/>
        <w:spacing w:before="6"/>
        <w:rPr>
          <w:b/>
          <w:sz w:val="23"/>
        </w:rPr>
      </w:pPr>
    </w:p>
    <w:p>
      <w:pPr>
        <w:pStyle w:val="ListParagraph"/>
        <w:numPr>
          <w:ilvl w:val="0"/>
          <w:numId w:val="9"/>
        </w:numPr>
        <w:tabs>
          <w:tab w:pos="694" w:val="left" w:leader="none"/>
        </w:tabs>
        <w:spacing w:line="240" w:lineRule="auto" w:before="1" w:after="0"/>
        <w:ind w:left="693" w:right="0" w:hanging="241"/>
        <w:jc w:val="both"/>
        <w:rPr>
          <w:sz w:val="24"/>
        </w:rPr>
      </w:pPr>
      <w:r>
        <w:rPr>
          <w:sz w:val="24"/>
        </w:rPr>
        <w:t>Një produkt biocid mund të vendoset në treg</w:t>
      </w:r>
      <w:r>
        <w:rPr>
          <w:spacing w:val="-7"/>
          <w:sz w:val="24"/>
        </w:rPr>
        <w:t> </w:t>
      </w:r>
      <w:r>
        <w:rPr>
          <w:sz w:val="24"/>
        </w:rPr>
        <w:t>nëse:</w:t>
      </w:r>
    </w:p>
    <w:p>
      <w:pPr>
        <w:pStyle w:val="ListParagraph"/>
        <w:numPr>
          <w:ilvl w:val="0"/>
          <w:numId w:val="10"/>
        </w:numPr>
        <w:tabs>
          <w:tab w:pos="699" w:val="left" w:leader="none"/>
        </w:tabs>
        <w:spacing w:line="240" w:lineRule="auto" w:before="0" w:after="0"/>
        <w:ind w:left="698" w:right="0" w:hanging="246"/>
        <w:jc w:val="both"/>
        <w:rPr>
          <w:sz w:val="24"/>
        </w:rPr>
      </w:pPr>
      <w:r>
        <w:rPr>
          <w:sz w:val="24"/>
        </w:rPr>
        <w:t>është mjaftueshmërisht i</w:t>
      </w:r>
      <w:r>
        <w:rPr>
          <w:spacing w:val="-2"/>
          <w:sz w:val="24"/>
        </w:rPr>
        <w:t> </w:t>
      </w:r>
      <w:r>
        <w:rPr>
          <w:sz w:val="24"/>
        </w:rPr>
        <w:t>efektshëm;</w:t>
      </w:r>
    </w:p>
    <w:p>
      <w:pPr>
        <w:pStyle w:val="ListParagraph"/>
        <w:numPr>
          <w:ilvl w:val="0"/>
          <w:numId w:val="10"/>
        </w:numPr>
        <w:tabs>
          <w:tab w:pos="766" w:val="left" w:leader="none"/>
        </w:tabs>
        <w:spacing w:line="240" w:lineRule="auto" w:before="0" w:after="0"/>
        <w:ind w:left="112" w:right="110" w:firstLine="340"/>
        <w:jc w:val="both"/>
        <w:rPr>
          <w:sz w:val="24"/>
        </w:rPr>
      </w:pPr>
      <w:r>
        <w:rPr>
          <w:sz w:val="24"/>
        </w:rPr>
        <w:t>nuk ka efekte të padëshirueshme në organizmat që janë objekt i kontrollit me produkte biocide, si: nivel të papranueshëm të rezistencës apo rezistencës së kryqëzuar dhe vuajtje e dhimbje të panevojshme te</w:t>
      </w:r>
      <w:r>
        <w:rPr>
          <w:spacing w:val="-4"/>
          <w:sz w:val="24"/>
        </w:rPr>
        <w:t> </w:t>
      </w:r>
      <w:r>
        <w:rPr>
          <w:sz w:val="24"/>
        </w:rPr>
        <w:t>vertebrorët;</w:t>
      </w:r>
    </w:p>
    <w:p>
      <w:pPr>
        <w:pStyle w:val="ListParagraph"/>
        <w:numPr>
          <w:ilvl w:val="0"/>
          <w:numId w:val="10"/>
        </w:numPr>
        <w:tabs>
          <w:tab w:pos="711" w:val="left" w:leader="none"/>
        </w:tabs>
        <w:spacing w:line="240" w:lineRule="auto" w:before="0" w:after="0"/>
        <w:ind w:left="112" w:right="112" w:firstLine="340"/>
        <w:jc w:val="both"/>
        <w:rPr>
          <w:sz w:val="24"/>
        </w:rPr>
      </w:pPr>
      <w:r>
        <w:rPr>
          <w:sz w:val="24"/>
        </w:rPr>
        <w:t>nuk ka efekte të papranueshme në vetvete ose nëpërmjet mbetjeve, të drejtpërdrejta ose jo të drejtpërdrejta, në shëndetin e njerëzve e të kafshëve, përmes ujit të pijshëm, ushqimit, ajrit të brendshëm apo pasojave në mjedisin e punës dhe në ujërat sipërfaqësore e</w:t>
      </w:r>
      <w:r>
        <w:rPr>
          <w:spacing w:val="-5"/>
          <w:sz w:val="24"/>
        </w:rPr>
        <w:t> </w:t>
      </w:r>
      <w:r>
        <w:rPr>
          <w:sz w:val="24"/>
        </w:rPr>
        <w:t>nëntokësore;</w:t>
      </w:r>
    </w:p>
    <w:p>
      <w:pPr>
        <w:pStyle w:val="BodyText"/>
        <w:ind w:left="112" w:right="111" w:firstLine="340"/>
        <w:jc w:val="both"/>
      </w:pPr>
      <w:r>
        <w:rPr/>
        <w:t>ç)  nuk ka efekte të papranueshme në mjedis, në vetvete ose përmes mbetjeve, veçanërisht për  sa i përket shpërndarjes në mjedis, ndotjes së ujërave sipërfaqësore të ëmbla dhe të kripura, ujërave nëntokësore dhe ujit të pijshëm, si dhe ndikimit në organizmat që nuk janë objekt i kontrollit me produkte</w:t>
      </w:r>
      <w:r>
        <w:rPr>
          <w:spacing w:val="-2"/>
        </w:rPr>
        <w:t> </w:t>
      </w:r>
      <w:r>
        <w:rPr/>
        <w:t>biocide;</w:t>
      </w:r>
    </w:p>
    <w:p>
      <w:pPr>
        <w:pStyle w:val="ListParagraph"/>
        <w:numPr>
          <w:ilvl w:val="0"/>
          <w:numId w:val="10"/>
        </w:numPr>
        <w:tabs>
          <w:tab w:pos="744" w:val="left" w:leader="none"/>
        </w:tabs>
        <w:spacing w:line="240" w:lineRule="auto" w:before="0" w:after="0"/>
        <w:ind w:left="112" w:right="111" w:firstLine="340"/>
        <w:jc w:val="both"/>
        <w:rPr>
          <w:sz w:val="24"/>
        </w:rPr>
      </w:pPr>
      <w:r>
        <w:rPr>
          <w:sz w:val="24"/>
        </w:rPr>
        <w:t>mund të përcaktohet, sipas kërkesave të miratuara, natyra dhe sasia e lëndëve vepruese në përbërje të tij, çdo papastërti dhe bashkëformulim i rëndësishëm nga pikëpamja toksikologjike apo ekotoksikologjike, si dhe mbetjet me rëndësi toksikologjike apo mjedisore, që rezultojnë nga përdorimi i autorizuar i</w:t>
      </w:r>
      <w:r>
        <w:rPr>
          <w:spacing w:val="-2"/>
          <w:sz w:val="24"/>
        </w:rPr>
        <w:t> </w:t>
      </w:r>
      <w:r>
        <w:rPr>
          <w:sz w:val="24"/>
        </w:rPr>
        <w:t>tij;</w:t>
      </w:r>
    </w:p>
    <w:p>
      <w:pPr>
        <w:pStyle w:val="BodyText"/>
        <w:ind w:left="112" w:right="111" w:firstLine="340"/>
        <w:jc w:val="both"/>
      </w:pPr>
      <w:r>
        <w:rPr/>
        <w:t>dh) vetitë e tij fizike dhe kimike janë përcaktuar dhe vlerësuar si të pranueshme, për qëllime që lidhen me përdorimin, ruajtjen dhe transportin e duhur të produktit.</w:t>
      </w:r>
    </w:p>
    <w:p>
      <w:pPr>
        <w:pStyle w:val="ListParagraph"/>
        <w:numPr>
          <w:ilvl w:val="0"/>
          <w:numId w:val="9"/>
        </w:numPr>
        <w:tabs>
          <w:tab w:pos="749" w:val="left" w:leader="none"/>
        </w:tabs>
        <w:spacing w:line="240" w:lineRule="auto" w:before="0" w:after="0"/>
        <w:ind w:left="112" w:right="111" w:firstLine="360"/>
        <w:jc w:val="both"/>
        <w:rPr>
          <w:sz w:val="24"/>
        </w:rPr>
      </w:pPr>
      <w:r>
        <w:rPr>
          <w:sz w:val="24"/>
        </w:rPr>
        <w:t>Respektimi i kritereve të mësipërme është i lidhur me njohuritë ekzistuese shkencore dhe teknike, kushtet e përdorimit të produktit biocid, sipas përcaktimeve të autorizuara nga strukturat përkatëse, duke respektuar kushtet normale, në të cilat produkti biocid mund të përdoret, mënyrën si do të përdoret materiali që trajtohet me të, pasojat që rrjedhin nga përdorimi i tij dhe largimi i mbetjeve</w:t>
      </w:r>
      <w:r>
        <w:rPr>
          <w:spacing w:val="-2"/>
          <w:sz w:val="24"/>
        </w:rPr>
        <w:t> </w:t>
      </w:r>
      <w:r>
        <w:rPr>
          <w:sz w:val="24"/>
        </w:rPr>
        <w:t>përkatëse.</w:t>
      </w:r>
    </w:p>
    <w:p>
      <w:pPr>
        <w:pStyle w:val="ListParagraph"/>
        <w:numPr>
          <w:ilvl w:val="0"/>
          <w:numId w:val="9"/>
        </w:numPr>
        <w:tabs>
          <w:tab w:pos="716" w:val="left" w:leader="none"/>
        </w:tabs>
        <w:spacing w:line="240" w:lineRule="auto" w:before="0" w:after="0"/>
        <w:ind w:left="112" w:right="113" w:firstLine="360"/>
        <w:jc w:val="both"/>
        <w:rPr>
          <w:sz w:val="24"/>
        </w:rPr>
      </w:pPr>
      <w:r>
        <w:rPr>
          <w:sz w:val="24"/>
        </w:rPr>
        <w:t>Përdorimi i produkteve biocide nga përdorues profesionistë apo nga përdorues joprofesionistë kushtëzohet nga klasifikimi i produkteve biocide në lidhje me toksicitetin, toksicitetin për riprodhimin dhe</w:t>
      </w:r>
      <w:r>
        <w:rPr>
          <w:spacing w:val="-2"/>
          <w:sz w:val="24"/>
        </w:rPr>
        <w:t> </w:t>
      </w:r>
      <w:r>
        <w:rPr>
          <w:sz w:val="24"/>
        </w:rPr>
        <w:t>mutagjenicitetin.</w:t>
      </w:r>
    </w:p>
    <w:p>
      <w:pPr>
        <w:spacing w:after="0" w:line="240" w:lineRule="auto"/>
        <w:jc w:val="both"/>
        <w:rPr>
          <w:sz w:val="24"/>
        </w:rPr>
        <w:sectPr>
          <w:pgSz w:w="11910" w:h="16840"/>
          <w:pgMar w:header="0" w:footer="1070" w:top="1040" w:bottom="1260" w:left="1020" w:right="10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2"/>
        </w:rPr>
      </w:pPr>
    </w:p>
    <w:p>
      <w:pPr>
        <w:pStyle w:val="BodyText"/>
        <w:ind w:left="3199" w:right="3201"/>
        <w:jc w:val="center"/>
      </w:pPr>
      <w:r>
        <w:rPr/>
        <w:t>Neni 8</w:t>
      </w:r>
    </w:p>
    <w:p>
      <w:pPr>
        <w:pStyle w:val="BodyText"/>
        <w:spacing w:before="5"/>
      </w:pPr>
    </w:p>
    <w:p>
      <w:pPr>
        <w:pStyle w:val="Heading1"/>
        <w:ind w:right="467"/>
      </w:pPr>
      <w:r>
        <w:rPr/>
        <w:t>Autorizimi për bërjen të disponueshme për treg të produkteve biocide</w:t>
      </w:r>
    </w:p>
    <w:p>
      <w:pPr>
        <w:pStyle w:val="BodyText"/>
        <w:spacing w:before="7"/>
        <w:rPr>
          <w:b/>
          <w:sz w:val="23"/>
        </w:rPr>
      </w:pPr>
    </w:p>
    <w:p>
      <w:pPr>
        <w:pStyle w:val="ListParagraph"/>
        <w:numPr>
          <w:ilvl w:val="0"/>
          <w:numId w:val="11"/>
        </w:numPr>
        <w:tabs>
          <w:tab w:pos="699" w:val="left" w:leader="none"/>
        </w:tabs>
        <w:spacing w:line="240" w:lineRule="auto" w:before="0" w:after="0"/>
        <w:ind w:left="112" w:right="114" w:firstLine="340"/>
        <w:jc w:val="both"/>
        <w:rPr>
          <w:sz w:val="24"/>
        </w:rPr>
      </w:pPr>
      <w:r>
        <w:rPr>
          <w:sz w:val="24"/>
        </w:rPr>
        <w:t>Të gjitha lëndët vepruese dhe produktet biocide për kontrollin e organizmave të dëmshëm për shëndetin publik, që hyjnë, prodhohen dhe/ose përdoren në territorin e Republikës së Shqipërisë, bëhen të disponueshme për treg pas pajisjes me autorizim nga autoriteti</w:t>
      </w:r>
      <w:r>
        <w:rPr>
          <w:spacing w:val="-11"/>
          <w:sz w:val="24"/>
        </w:rPr>
        <w:t> </w:t>
      </w:r>
      <w:r>
        <w:rPr>
          <w:sz w:val="24"/>
        </w:rPr>
        <w:t>kompetent.</w:t>
      </w:r>
    </w:p>
    <w:p>
      <w:pPr>
        <w:pStyle w:val="ListParagraph"/>
        <w:numPr>
          <w:ilvl w:val="0"/>
          <w:numId w:val="11"/>
        </w:numPr>
        <w:tabs>
          <w:tab w:pos="696" w:val="left" w:leader="none"/>
        </w:tabs>
        <w:spacing w:line="240" w:lineRule="auto" w:before="0" w:after="0"/>
        <w:ind w:left="112" w:right="110" w:firstLine="340"/>
        <w:jc w:val="both"/>
        <w:rPr>
          <w:sz w:val="24"/>
        </w:rPr>
      </w:pPr>
      <w:r>
        <w:rPr>
          <w:sz w:val="24"/>
        </w:rPr>
        <w:t>Autoriteti kompetent autorizon produktet biocide, duke lejuar bërjen të disponueshme për treg në territorin e Republikës së Shqipërisë, pas paraqitjes së dokumentacionit nga personi fizik ose juridik dhe verifikimit nëse dosja i përmbush kërkesat, sipas këtij</w:t>
      </w:r>
      <w:r>
        <w:rPr>
          <w:spacing w:val="-6"/>
          <w:sz w:val="24"/>
        </w:rPr>
        <w:t> </w:t>
      </w:r>
      <w:r>
        <w:rPr>
          <w:sz w:val="24"/>
        </w:rPr>
        <w:t>ligji.</w:t>
      </w:r>
    </w:p>
    <w:p>
      <w:pPr>
        <w:pStyle w:val="ListParagraph"/>
        <w:numPr>
          <w:ilvl w:val="0"/>
          <w:numId w:val="11"/>
        </w:numPr>
        <w:tabs>
          <w:tab w:pos="706" w:val="left" w:leader="none"/>
        </w:tabs>
        <w:spacing w:line="240" w:lineRule="auto" w:before="0" w:after="0"/>
        <w:ind w:left="112" w:right="110" w:firstLine="340"/>
        <w:jc w:val="both"/>
        <w:rPr>
          <w:sz w:val="24"/>
        </w:rPr>
      </w:pPr>
      <w:r>
        <w:rPr>
          <w:sz w:val="24"/>
        </w:rPr>
        <w:t>Ministri përgjegjës për shëndetësinë, për raste të gjendjeve të emergjencës shëndetësore apo emergjencës civile, kur luftimi i një agjenti biologjik të dëmshëm gjykohet se nuk realizohet me produktet biocide të autorizuara, autorizon importimin dhe përdorimin e kufizuar të produkteve biocide të paautorizuara përmes procesit normal të bërjes së disponueshme për treg. Autorizimi është i vlefshëm për një periudhë deri në 4 muaj dhe për një sasi të argumentuar nga Instituti i Shëndetit Publik, sipas</w:t>
      </w:r>
      <w:r>
        <w:rPr>
          <w:spacing w:val="-1"/>
          <w:sz w:val="24"/>
        </w:rPr>
        <w:t> </w:t>
      </w:r>
      <w:r>
        <w:rPr>
          <w:sz w:val="24"/>
        </w:rPr>
        <w:t>emergjencës.</w:t>
      </w:r>
    </w:p>
    <w:p>
      <w:pPr>
        <w:pStyle w:val="ListParagraph"/>
        <w:numPr>
          <w:ilvl w:val="0"/>
          <w:numId w:val="11"/>
        </w:numPr>
        <w:tabs>
          <w:tab w:pos="694" w:val="left" w:leader="none"/>
        </w:tabs>
        <w:spacing w:line="240" w:lineRule="auto" w:before="0" w:after="0"/>
        <w:ind w:left="693" w:right="0" w:hanging="241"/>
        <w:jc w:val="both"/>
        <w:rPr>
          <w:sz w:val="24"/>
        </w:rPr>
      </w:pPr>
      <w:r>
        <w:rPr>
          <w:sz w:val="24"/>
        </w:rPr>
        <w:t>Autorizimi për vendosjen në treg të produkteve biocide lëshohet</w:t>
      </w:r>
      <w:r>
        <w:rPr>
          <w:spacing w:val="-8"/>
          <w:sz w:val="24"/>
        </w:rPr>
        <w:t> </w:t>
      </w:r>
      <w:r>
        <w:rPr>
          <w:sz w:val="24"/>
        </w:rPr>
        <w:t>për:</w:t>
      </w:r>
    </w:p>
    <w:p>
      <w:pPr>
        <w:pStyle w:val="ListParagraph"/>
        <w:numPr>
          <w:ilvl w:val="0"/>
          <w:numId w:val="12"/>
        </w:numPr>
        <w:tabs>
          <w:tab w:pos="699" w:val="left" w:leader="none"/>
        </w:tabs>
        <w:spacing w:line="240" w:lineRule="auto" w:before="0" w:after="0"/>
        <w:ind w:left="698" w:right="0" w:hanging="246"/>
        <w:jc w:val="both"/>
        <w:rPr>
          <w:sz w:val="24"/>
        </w:rPr>
      </w:pPr>
      <w:r>
        <w:rPr>
          <w:sz w:val="24"/>
        </w:rPr>
        <w:t>produkte biocide të prodhuara në</w:t>
      </w:r>
      <w:r>
        <w:rPr>
          <w:spacing w:val="-5"/>
          <w:sz w:val="24"/>
        </w:rPr>
        <w:t> </w:t>
      </w:r>
      <w:r>
        <w:rPr>
          <w:sz w:val="24"/>
        </w:rPr>
        <w:t>vend;</w:t>
      </w:r>
    </w:p>
    <w:p>
      <w:pPr>
        <w:pStyle w:val="ListParagraph"/>
        <w:numPr>
          <w:ilvl w:val="0"/>
          <w:numId w:val="12"/>
        </w:numPr>
        <w:tabs>
          <w:tab w:pos="716" w:val="left" w:leader="none"/>
        </w:tabs>
        <w:spacing w:line="240" w:lineRule="auto" w:before="0" w:after="0"/>
        <w:ind w:left="112" w:right="113" w:firstLine="340"/>
        <w:jc w:val="both"/>
        <w:rPr>
          <w:sz w:val="24"/>
        </w:rPr>
      </w:pPr>
      <w:r>
        <w:rPr>
          <w:sz w:val="24"/>
        </w:rPr>
        <w:t>produkte biocide të autorizuara në njërin nga vendet e Bashkimit Europian, në Zvicër, SHBA, Kanada, Japoni, Turqi, Izrael dhe Australi;</w:t>
      </w:r>
    </w:p>
    <w:p>
      <w:pPr>
        <w:pStyle w:val="ListParagraph"/>
        <w:numPr>
          <w:ilvl w:val="0"/>
          <w:numId w:val="12"/>
        </w:numPr>
        <w:tabs>
          <w:tab w:pos="699" w:val="left" w:leader="none"/>
        </w:tabs>
        <w:spacing w:line="240" w:lineRule="auto" w:before="0" w:after="0"/>
        <w:ind w:left="698" w:right="0" w:hanging="246"/>
        <w:jc w:val="both"/>
        <w:rPr>
          <w:sz w:val="24"/>
        </w:rPr>
      </w:pPr>
      <w:r>
        <w:rPr>
          <w:sz w:val="24"/>
        </w:rPr>
        <w:t>produktet biocide të prodhuara dhe të autorizuara në vendet e</w:t>
      </w:r>
      <w:r>
        <w:rPr>
          <w:spacing w:val="-9"/>
          <w:sz w:val="24"/>
        </w:rPr>
        <w:t> </w:t>
      </w:r>
      <w:r>
        <w:rPr>
          <w:sz w:val="24"/>
        </w:rPr>
        <w:t>Ballkanit.</w:t>
      </w:r>
    </w:p>
    <w:p>
      <w:pPr>
        <w:pStyle w:val="ListParagraph"/>
        <w:numPr>
          <w:ilvl w:val="0"/>
          <w:numId w:val="11"/>
        </w:numPr>
        <w:tabs>
          <w:tab w:pos="768" w:val="left" w:leader="none"/>
        </w:tabs>
        <w:spacing w:line="240" w:lineRule="auto" w:before="0" w:after="0"/>
        <w:ind w:left="112" w:right="109" w:firstLine="340"/>
        <w:jc w:val="both"/>
        <w:rPr>
          <w:sz w:val="24"/>
        </w:rPr>
      </w:pPr>
      <w:r>
        <w:rPr>
          <w:sz w:val="24"/>
        </w:rPr>
        <w:t>Rregullat për kriteret e vlerësimit të produkteve biocide dhe procedurën e dhënies së autorizimit të vendosjes në treg të produkteve biocide përcaktohen me vendim të Këshillit të Ministrave.</w:t>
      </w:r>
    </w:p>
    <w:p>
      <w:pPr>
        <w:pStyle w:val="BodyText"/>
      </w:pPr>
    </w:p>
    <w:p>
      <w:pPr>
        <w:pStyle w:val="BodyText"/>
        <w:ind w:left="3199" w:right="3201"/>
        <w:jc w:val="center"/>
      </w:pPr>
      <w:r>
        <w:rPr/>
        <w:t>Neni 9</w:t>
      </w:r>
    </w:p>
    <w:p>
      <w:pPr>
        <w:pStyle w:val="BodyText"/>
        <w:spacing w:before="5"/>
      </w:pPr>
    </w:p>
    <w:p>
      <w:pPr>
        <w:pStyle w:val="Heading1"/>
        <w:ind w:right="468"/>
      </w:pPr>
      <w:r>
        <w:rPr/>
        <w:t>Vendosja në treg e produkteve biocide</w:t>
      </w:r>
    </w:p>
    <w:p>
      <w:pPr>
        <w:pStyle w:val="BodyText"/>
        <w:spacing w:before="7"/>
        <w:rPr>
          <w:b/>
          <w:sz w:val="23"/>
        </w:rPr>
      </w:pPr>
    </w:p>
    <w:p>
      <w:pPr>
        <w:pStyle w:val="ListParagraph"/>
        <w:numPr>
          <w:ilvl w:val="0"/>
          <w:numId w:val="13"/>
        </w:numPr>
        <w:tabs>
          <w:tab w:pos="728" w:val="left" w:leader="none"/>
        </w:tabs>
        <w:spacing w:line="240" w:lineRule="auto" w:before="0" w:after="0"/>
        <w:ind w:left="112" w:right="114" w:firstLine="360"/>
        <w:jc w:val="both"/>
        <w:rPr>
          <w:sz w:val="24"/>
        </w:rPr>
      </w:pPr>
      <w:r>
        <w:rPr>
          <w:sz w:val="24"/>
        </w:rPr>
        <w:t>Produktet biocide vendosen në treg pasi janë autorizuar, sipas procedurës së parashikuar në këtë ligj dhe aktet nënligjore në zbatim të</w:t>
      </w:r>
      <w:r>
        <w:rPr>
          <w:spacing w:val="-4"/>
          <w:sz w:val="24"/>
        </w:rPr>
        <w:t> </w:t>
      </w:r>
      <w:r>
        <w:rPr>
          <w:sz w:val="24"/>
        </w:rPr>
        <w:t>tij.</w:t>
      </w:r>
    </w:p>
    <w:p>
      <w:pPr>
        <w:pStyle w:val="ListParagraph"/>
        <w:numPr>
          <w:ilvl w:val="0"/>
          <w:numId w:val="13"/>
        </w:numPr>
        <w:tabs>
          <w:tab w:pos="718" w:val="left" w:leader="none"/>
        </w:tabs>
        <w:spacing w:line="240" w:lineRule="auto" w:before="0" w:after="0"/>
        <w:ind w:left="112" w:right="110" w:firstLine="360"/>
        <w:jc w:val="both"/>
        <w:rPr>
          <w:sz w:val="24"/>
        </w:rPr>
      </w:pPr>
      <w:r>
        <w:rPr>
          <w:sz w:val="24"/>
        </w:rPr>
        <w:t>Vendosja në treg e produkteve biocide kryhet nga persona fizikë ose juridikë të licencuar nga Qendra Kombëtare e Licencimit, të cilët, pavarësisht nga sasia e produktit, plotësojnë kriteret e mëposhtme:</w:t>
      </w:r>
    </w:p>
    <w:p>
      <w:pPr>
        <w:pStyle w:val="ListParagraph"/>
        <w:numPr>
          <w:ilvl w:val="0"/>
          <w:numId w:val="14"/>
        </w:numPr>
        <w:tabs>
          <w:tab w:pos="723" w:val="left" w:leader="none"/>
        </w:tabs>
        <w:spacing w:line="240" w:lineRule="auto" w:before="0" w:after="0"/>
        <w:ind w:left="112" w:right="112" w:firstLine="340"/>
        <w:jc w:val="both"/>
        <w:rPr>
          <w:sz w:val="24"/>
        </w:rPr>
      </w:pPr>
      <w:r>
        <w:rPr>
          <w:sz w:val="24"/>
        </w:rPr>
        <w:t>për rastet e tregtimit të produkteve biocide me rrezikshmëri të lartë kanë të kontraktuar një person, në pozicionin e drejtuesit teknik, të diplomuar në degët biologji, kimi, agronomi ose shëndet publik;</w:t>
      </w:r>
    </w:p>
    <w:p>
      <w:pPr>
        <w:pStyle w:val="ListParagraph"/>
        <w:numPr>
          <w:ilvl w:val="0"/>
          <w:numId w:val="14"/>
        </w:numPr>
        <w:tabs>
          <w:tab w:pos="747" w:val="left" w:leader="none"/>
        </w:tabs>
        <w:spacing w:line="240" w:lineRule="auto" w:before="0" w:after="0"/>
        <w:ind w:left="112" w:right="112" w:firstLine="340"/>
        <w:jc w:val="both"/>
        <w:rPr>
          <w:sz w:val="24"/>
        </w:rPr>
      </w:pPr>
      <w:r>
        <w:rPr>
          <w:sz w:val="24"/>
        </w:rPr>
        <w:t>kanë mjedise të përshtatshme për ushtrimin e aktivitetit, garantojnë kushte për sigurinë e personelit;</w:t>
      </w:r>
    </w:p>
    <w:p>
      <w:pPr>
        <w:pStyle w:val="ListParagraph"/>
        <w:numPr>
          <w:ilvl w:val="0"/>
          <w:numId w:val="14"/>
        </w:numPr>
        <w:tabs>
          <w:tab w:pos="807" w:val="left" w:leader="none"/>
        </w:tabs>
        <w:spacing w:line="240" w:lineRule="auto" w:before="0" w:after="0"/>
        <w:ind w:left="112" w:right="110" w:firstLine="340"/>
        <w:jc w:val="both"/>
        <w:rPr>
          <w:sz w:val="24"/>
        </w:rPr>
      </w:pPr>
      <w:r>
        <w:rPr>
          <w:sz w:val="24"/>
        </w:rPr>
        <w:t>kanë klasifikuar, paketuar dhe etiketuar produkte biocide, sipas dokumentacionit të autorizimit të</w:t>
      </w:r>
      <w:r>
        <w:rPr>
          <w:spacing w:val="-2"/>
          <w:sz w:val="24"/>
        </w:rPr>
        <w:t> </w:t>
      </w:r>
      <w:r>
        <w:rPr>
          <w:sz w:val="24"/>
        </w:rPr>
        <w:t>produktit;</w:t>
      </w:r>
    </w:p>
    <w:p>
      <w:pPr>
        <w:pStyle w:val="BodyText"/>
        <w:ind w:left="112" w:right="112" w:firstLine="340"/>
        <w:jc w:val="both"/>
      </w:pPr>
      <w:r>
        <w:rPr/>
        <w:t>ç) për rastet e tregtimit të produkteve biocide me rrezikshmëri të lartë kanë mjedise të veçanta tregtimi.</w:t>
      </w:r>
    </w:p>
    <w:p>
      <w:pPr>
        <w:pStyle w:val="BodyText"/>
      </w:pPr>
    </w:p>
    <w:p>
      <w:pPr>
        <w:pStyle w:val="BodyText"/>
        <w:ind w:left="3199" w:right="3201"/>
        <w:jc w:val="center"/>
      </w:pPr>
      <w:r>
        <w:rPr/>
        <w:t>Neni 10</w:t>
      </w:r>
    </w:p>
    <w:p>
      <w:pPr>
        <w:spacing w:after="0"/>
        <w:jc w:val="center"/>
        <w:sectPr>
          <w:pgSz w:w="11910" w:h="16840"/>
          <w:pgMar w:header="0" w:footer="1070" w:top="1580" w:bottom="1260" w:left="1020" w:right="1020"/>
        </w:sectPr>
      </w:pPr>
    </w:p>
    <w:p>
      <w:pPr>
        <w:pStyle w:val="Heading1"/>
        <w:spacing w:before="71"/>
        <w:ind w:right="468"/>
      </w:pPr>
      <w:r>
        <w:rPr/>
        <w:t>Ruajtja dhe transporti i produkteve biocide</w:t>
      </w:r>
    </w:p>
    <w:p>
      <w:pPr>
        <w:pStyle w:val="BodyText"/>
        <w:spacing w:before="6"/>
        <w:rPr>
          <w:b/>
          <w:sz w:val="23"/>
        </w:rPr>
      </w:pPr>
    </w:p>
    <w:p>
      <w:pPr>
        <w:pStyle w:val="ListParagraph"/>
        <w:numPr>
          <w:ilvl w:val="0"/>
          <w:numId w:val="15"/>
        </w:numPr>
        <w:tabs>
          <w:tab w:pos="713" w:val="left" w:leader="none"/>
        </w:tabs>
        <w:spacing w:line="240" w:lineRule="auto" w:before="1" w:after="0"/>
        <w:ind w:left="712" w:right="0" w:hanging="241"/>
        <w:jc w:val="both"/>
        <w:rPr>
          <w:sz w:val="24"/>
        </w:rPr>
      </w:pPr>
      <w:r>
        <w:rPr>
          <w:sz w:val="24"/>
        </w:rPr>
        <w:t>Çdo person fizik ose juridik, që ruan apo transporton produkte biocide,</w:t>
      </w:r>
      <w:r>
        <w:rPr>
          <w:spacing w:val="-4"/>
          <w:sz w:val="24"/>
        </w:rPr>
        <w:t> </w:t>
      </w:r>
      <w:r>
        <w:rPr>
          <w:sz w:val="24"/>
        </w:rPr>
        <w:t>duhet:</w:t>
      </w:r>
    </w:p>
    <w:p>
      <w:pPr>
        <w:pStyle w:val="ListParagraph"/>
        <w:numPr>
          <w:ilvl w:val="0"/>
          <w:numId w:val="16"/>
        </w:numPr>
        <w:tabs>
          <w:tab w:pos="708" w:val="left" w:leader="none"/>
        </w:tabs>
        <w:spacing w:line="240" w:lineRule="auto" w:before="0" w:after="0"/>
        <w:ind w:left="112" w:right="113" w:firstLine="340"/>
        <w:jc w:val="both"/>
        <w:rPr>
          <w:sz w:val="24"/>
        </w:rPr>
      </w:pPr>
      <w:r>
        <w:rPr>
          <w:sz w:val="24"/>
        </w:rPr>
        <w:t>të marrë të gjitha masat e nevojshme për të mbrojtur shëndetin e njerëzve, kafshëve, bimëve, mjedisin dhe, në veçanti, të shmangë ndotjen e</w:t>
      </w:r>
      <w:r>
        <w:rPr>
          <w:spacing w:val="-3"/>
          <w:sz w:val="24"/>
        </w:rPr>
        <w:t> </w:t>
      </w:r>
      <w:r>
        <w:rPr>
          <w:sz w:val="24"/>
        </w:rPr>
        <w:t>ujërave;</w:t>
      </w:r>
    </w:p>
    <w:p>
      <w:pPr>
        <w:pStyle w:val="ListParagraph"/>
        <w:numPr>
          <w:ilvl w:val="0"/>
          <w:numId w:val="16"/>
        </w:numPr>
        <w:tabs>
          <w:tab w:pos="756" w:val="left" w:leader="none"/>
        </w:tabs>
        <w:spacing w:line="240" w:lineRule="auto" w:before="0" w:after="0"/>
        <w:ind w:left="112" w:right="110" w:firstLine="340"/>
        <w:jc w:val="both"/>
        <w:rPr>
          <w:sz w:val="24"/>
        </w:rPr>
      </w:pPr>
      <w:r>
        <w:rPr>
          <w:sz w:val="24"/>
        </w:rPr>
        <w:t>të sigurojë që çdo punëmarrës që kryen veprime të ruajtjes apo transportit të produkteve biocide të jetë trajnuar, udhëzuar dhe informuar nga punëdhënësi për zbatimin e akteve rregullatore përkatëse.</w:t>
      </w:r>
    </w:p>
    <w:p>
      <w:pPr>
        <w:pStyle w:val="ListParagraph"/>
        <w:numPr>
          <w:ilvl w:val="0"/>
          <w:numId w:val="15"/>
        </w:numPr>
        <w:tabs>
          <w:tab w:pos="737" w:val="left" w:leader="none"/>
        </w:tabs>
        <w:spacing w:line="240" w:lineRule="auto" w:before="0" w:after="0"/>
        <w:ind w:left="112" w:right="112" w:firstLine="340"/>
        <w:jc w:val="both"/>
        <w:rPr>
          <w:sz w:val="24"/>
        </w:rPr>
      </w:pPr>
      <w:r>
        <w:rPr>
          <w:sz w:val="24"/>
        </w:rPr>
        <w:t>Ruajtja e produkteve biocide bëhet në mjedise të posaçme, të pozicionuara në mënyrë të përshtatshme, me kapacitetin e duhur, të ndërtuara me materiale zjarrduruese, me hyrje-dalje të përshtatshme, të thata e të mbrojtura nga ngrica, të ndriçuara dhe të ventiluara, të pajisura me shenja paralajmërimi, të mbrojtura nga aktet e vjedhjes apo shkatërrimit, të pajisura, të organizuara dhe të plotësuara me personel, për të përmbushur administrimin e</w:t>
      </w:r>
      <w:r>
        <w:rPr>
          <w:spacing w:val="-8"/>
          <w:sz w:val="24"/>
        </w:rPr>
        <w:t> </w:t>
      </w:r>
      <w:r>
        <w:rPr>
          <w:sz w:val="24"/>
        </w:rPr>
        <w:t>produkteve.</w:t>
      </w:r>
    </w:p>
    <w:p>
      <w:pPr>
        <w:pStyle w:val="ListParagraph"/>
        <w:numPr>
          <w:ilvl w:val="0"/>
          <w:numId w:val="15"/>
        </w:numPr>
        <w:tabs>
          <w:tab w:pos="747" w:val="left" w:leader="none"/>
        </w:tabs>
        <w:spacing w:line="240" w:lineRule="auto" w:before="0" w:after="0"/>
        <w:ind w:left="112" w:right="113" w:firstLine="340"/>
        <w:jc w:val="both"/>
        <w:rPr>
          <w:sz w:val="24"/>
        </w:rPr>
      </w:pPr>
      <w:r>
        <w:rPr>
          <w:sz w:val="24"/>
        </w:rPr>
        <w:t>Transporti i produkteve biocide kryhet me mjete të sigurta dhe të përshtatshme, që nuk transportojnë produkte ushqimore, ushqime për kafshët apo barna mjekësore, nuk dëmtojnë paketimet e produkteve biocide, nuk ekspozojnë ngarkesën ndaj shiut, janë lehtësisht të pastrueshme, të pajisura me mjete të mbrojtjes personale, të pajisura me pajisje të emergjencës dhe ndihmës së parë mjekësore, të pajisura me mjete kundër</w:t>
      </w:r>
      <w:r>
        <w:rPr>
          <w:spacing w:val="-8"/>
          <w:sz w:val="24"/>
        </w:rPr>
        <w:t> </w:t>
      </w:r>
      <w:r>
        <w:rPr>
          <w:sz w:val="24"/>
        </w:rPr>
        <w:t>zjarrit.</w:t>
      </w:r>
    </w:p>
    <w:p>
      <w:pPr>
        <w:pStyle w:val="ListParagraph"/>
        <w:numPr>
          <w:ilvl w:val="0"/>
          <w:numId w:val="15"/>
        </w:numPr>
        <w:tabs>
          <w:tab w:pos="792" w:val="left" w:leader="none"/>
        </w:tabs>
        <w:spacing w:line="240" w:lineRule="auto" w:before="0" w:after="0"/>
        <w:ind w:left="112" w:right="116" w:firstLine="340"/>
        <w:jc w:val="both"/>
        <w:rPr>
          <w:sz w:val="24"/>
        </w:rPr>
      </w:pPr>
      <w:r>
        <w:rPr>
          <w:sz w:val="24"/>
        </w:rPr>
        <w:t>Rregullat për mënyrën e paketimit, ruajtjes dhe transportit të produkteve biocide përcaktohen me vendim të Këshillit të</w:t>
      </w:r>
      <w:r>
        <w:rPr>
          <w:spacing w:val="-4"/>
          <w:sz w:val="24"/>
        </w:rPr>
        <w:t> </w:t>
      </w:r>
      <w:r>
        <w:rPr>
          <w:sz w:val="24"/>
        </w:rPr>
        <w:t>Ministrave.</w:t>
      </w:r>
    </w:p>
    <w:p>
      <w:pPr>
        <w:pStyle w:val="BodyText"/>
      </w:pPr>
    </w:p>
    <w:p>
      <w:pPr>
        <w:pStyle w:val="BodyText"/>
        <w:ind w:left="3199" w:right="3201"/>
        <w:jc w:val="center"/>
      </w:pPr>
      <w:r>
        <w:rPr/>
        <w:t>KREU III</w:t>
      </w:r>
    </w:p>
    <w:p>
      <w:pPr>
        <w:pStyle w:val="BodyText"/>
      </w:pPr>
    </w:p>
    <w:p>
      <w:pPr>
        <w:pStyle w:val="BodyText"/>
        <w:ind w:left="467" w:right="470"/>
        <w:jc w:val="center"/>
      </w:pPr>
      <w:r>
        <w:rPr/>
        <w:t>ORGANIZIMI DHE FUNKSIONIMI I STRUKTURAVE PËRGJEGJËSE TË SHËRBIMIT TË PRODUKTEVE BIOCIDE NË SHËNDETIN PUBLIK</w:t>
      </w:r>
    </w:p>
    <w:p>
      <w:pPr>
        <w:pStyle w:val="BodyText"/>
      </w:pPr>
    </w:p>
    <w:p>
      <w:pPr>
        <w:pStyle w:val="BodyText"/>
        <w:ind w:left="3199" w:right="3201"/>
        <w:jc w:val="center"/>
      </w:pPr>
      <w:r>
        <w:rPr/>
        <w:t>Neni 11</w:t>
      </w:r>
    </w:p>
    <w:p>
      <w:pPr>
        <w:pStyle w:val="BodyText"/>
        <w:spacing w:before="5"/>
      </w:pPr>
    </w:p>
    <w:p>
      <w:pPr>
        <w:pStyle w:val="Heading1"/>
        <w:ind w:right="467"/>
      </w:pPr>
      <w:r>
        <w:rPr/>
        <w:t>Shërbimi i produkteve biocide në shëndetin publik</w:t>
      </w:r>
    </w:p>
    <w:p>
      <w:pPr>
        <w:pStyle w:val="BodyText"/>
        <w:spacing w:before="7"/>
        <w:rPr>
          <w:b/>
          <w:sz w:val="23"/>
        </w:rPr>
      </w:pPr>
    </w:p>
    <w:p>
      <w:pPr>
        <w:pStyle w:val="ListParagraph"/>
        <w:numPr>
          <w:ilvl w:val="0"/>
          <w:numId w:val="17"/>
        </w:numPr>
        <w:tabs>
          <w:tab w:pos="718" w:val="left" w:leader="none"/>
        </w:tabs>
        <w:spacing w:line="240" w:lineRule="auto" w:before="0" w:after="0"/>
        <w:ind w:left="112" w:right="111" w:firstLine="360"/>
        <w:jc w:val="both"/>
        <w:rPr>
          <w:sz w:val="24"/>
        </w:rPr>
      </w:pPr>
      <w:r>
        <w:rPr>
          <w:sz w:val="24"/>
        </w:rPr>
        <w:t>Shërbimi i produkteve biocide në shëndetin publik është shërbimi që mundëson shkatërrimin, pengimin, kthimin në të padëmshëm, parandalimin e veprimit apo kontrollin e efektit të çdo organizmi të dëmshëm, përmes rrugëve biologjike ose kimike, me qëllim mbrojtjen e shëndetit publik.</w:t>
      </w:r>
    </w:p>
    <w:p>
      <w:pPr>
        <w:pStyle w:val="ListParagraph"/>
        <w:numPr>
          <w:ilvl w:val="0"/>
          <w:numId w:val="17"/>
        </w:numPr>
        <w:tabs>
          <w:tab w:pos="713" w:val="left" w:leader="none"/>
        </w:tabs>
        <w:spacing w:line="240" w:lineRule="auto" w:before="0" w:after="0"/>
        <w:ind w:left="712" w:right="0" w:hanging="241"/>
        <w:jc w:val="both"/>
        <w:rPr>
          <w:sz w:val="24"/>
        </w:rPr>
      </w:pPr>
      <w:r>
        <w:rPr>
          <w:sz w:val="24"/>
        </w:rPr>
        <w:t>Shërbimi i produkteve biocide në shëndetin publik realizohet</w:t>
      </w:r>
      <w:r>
        <w:rPr>
          <w:spacing w:val="-6"/>
          <w:sz w:val="24"/>
        </w:rPr>
        <w:t> </w:t>
      </w:r>
      <w:r>
        <w:rPr>
          <w:sz w:val="24"/>
        </w:rPr>
        <w:t>nëpërmjet:</w:t>
      </w:r>
    </w:p>
    <w:p>
      <w:pPr>
        <w:pStyle w:val="ListParagraph"/>
        <w:numPr>
          <w:ilvl w:val="0"/>
          <w:numId w:val="18"/>
        </w:numPr>
        <w:tabs>
          <w:tab w:pos="699" w:val="left" w:leader="none"/>
        </w:tabs>
        <w:spacing w:line="240" w:lineRule="auto" w:before="0" w:after="0"/>
        <w:ind w:left="698" w:right="0" w:hanging="246"/>
        <w:jc w:val="both"/>
        <w:rPr>
          <w:sz w:val="24"/>
        </w:rPr>
      </w:pPr>
      <w:r>
        <w:rPr>
          <w:sz w:val="24"/>
        </w:rPr>
        <w:t>strukturës së posaçme për shëndetin publik në ministrinë përgjegjëse për</w:t>
      </w:r>
      <w:r>
        <w:rPr>
          <w:spacing w:val="-10"/>
          <w:sz w:val="24"/>
        </w:rPr>
        <w:t> </w:t>
      </w:r>
      <w:r>
        <w:rPr>
          <w:sz w:val="24"/>
        </w:rPr>
        <w:t>shëndetësinë;</w:t>
      </w:r>
    </w:p>
    <w:p>
      <w:pPr>
        <w:pStyle w:val="ListParagraph"/>
        <w:numPr>
          <w:ilvl w:val="0"/>
          <w:numId w:val="18"/>
        </w:numPr>
        <w:tabs>
          <w:tab w:pos="716" w:val="left" w:leader="none"/>
        </w:tabs>
        <w:spacing w:line="240" w:lineRule="auto" w:before="0" w:after="0"/>
        <w:ind w:left="715" w:right="0" w:hanging="263"/>
        <w:jc w:val="both"/>
        <w:rPr>
          <w:sz w:val="24"/>
        </w:rPr>
      </w:pPr>
      <w:r>
        <w:rPr>
          <w:sz w:val="24"/>
        </w:rPr>
        <w:t>Institutit të Shëndetit</w:t>
      </w:r>
      <w:r>
        <w:rPr>
          <w:spacing w:val="-10"/>
          <w:sz w:val="24"/>
        </w:rPr>
        <w:t> </w:t>
      </w:r>
      <w:r>
        <w:rPr>
          <w:sz w:val="24"/>
        </w:rPr>
        <w:t>Publik;</w:t>
      </w:r>
    </w:p>
    <w:p>
      <w:pPr>
        <w:pStyle w:val="ListParagraph"/>
        <w:numPr>
          <w:ilvl w:val="0"/>
          <w:numId w:val="18"/>
        </w:numPr>
        <w:tabs>
          <w:tab w:pos="699" w:val="left" w:leader="none"/>
        </w:tabs>
        <w:spacing w:line="240" w:lineRule="auto" w:before="0" w:after="0"/>
        <w:ind w:left="453" w:right="5350" w:firstLine="0"/>
        <w:jc w:val="left"/>
        <w:rPr>
          <w:sz w:val="24"/>
        </w:rPr>
      </w:pPr>
      <w:r>
        <w:rPr>
          <w:sz w:val="24"/>
        </w:rPr>
        <w:t>strukturave rajonale të shëndetit publik; ç) organeve të pushtetit</w:t>
      </w:r>
      <w:r>
        <w:rPr>
          <w:spacing w:val="-4"/>
          <w:sz w:val="24"/>
        </w:rPr>
        <w:t> </w:t>
      </w:r>
      <w:r>
        <w:rPr>
          <w:sz w:val="24"/>
        </w:rPr>
        <w:t>vendor;</w:t>
      </w:r>
    </w:p>
    <w:p>
      <w:pPr>
        <w:pStyle w:val="ListParagraph"/>
        <w:numPr>
          <w:ilvl w:val="0"/>
          <w:numId w:val="18"/>
        </w:numPr>
        <w:tabs>
          <w:tab w:pos="713" w:val="left" w:leader="none"/>
        </w:tabs>
        <w:spacing w:line="240" w:lineRule="auto" w:before="0" w:after="0"/>
        <w:ind w:left="712" w:right="0" w:hanging="260"/>
        <w:jc w:val="left"/>
        <w:rPr>
          <w:sz w:val="24"/>
        </w:rPr>
      </w:pPr>
      <w:r>
        <w:rPr>
          <w:sz w:val="24"/>
        </w:rPr>
        <w:t>personave fizikë ose juridikë të licencuar për përdorimin e produkteve</w:t>
      </w:r>
      <w:r>
        <w:rPr>
          <w:spacing w:val="-11"/>
          <w:sz w:val="24"/>
        </w:rPr>
        <w:t> </w:t>
      </w:r>
      <w:r>
        <w:rPr>
          <w:sz w:val="24"/>
        </w:rPr>
        <w:t>biocide;</w:t>
      </w:r>
    </w:p>
    <w:p>
      <w:pPr>
        <w:pStyle w:val="BodyText"/>
        <w:ind w:left="112" w:right="154" w:firstLine="340"/>
      </w:pPr>
      <w:r>
        <w:rPr/>
        <w:t>dh) çdo individi që përdor, sipas udhëzimeve përkatëse, produktet biocide me rrezikshmëri të ulët.</w:t>
      </w:r>
    </w:p>
    <w:p>
      <w:pPr>
        <w:pStyle w:val="BodyText"/>
      </w:pPr>
    </w:p>
    <w:p>
      <w:pPr>
        <w:pStyle w:val="BodyText"/>
        <w:ind w:left="3199" w:right="3201"/>
        <w:jc w:val="center"/>
      </w:pPr>
      <w:r>
        <w:rPr/>
        <w:t>Neni 12</w:t>
      </w:r>
    </w:p>
    <w:p>
      <w:pPr>
        <w:pStyle w:val="BodyText"/>
        <w:spacing w:before="5"/>
      </w:pPr>
    </w:p>
    <w:p>
      <w:pPr>
        <w:pStyle w:val="Heading1"/>
        <w:ind w:left="3197"/>
      </w:pPr>
      <w:r>
        <w:rPr/>
        <w:t>Autoriteti kompetent</w:t>
      </w:r>
    </w:p>
    <w:p>
      <w:pPr>
        <w:pStyle w:val="BodyText"/>
        <w:spacing w:before="6"/>
        <w:rPr>
          <w:b/>
          <w:sz w:val="23"/>
        </w:rPr>
      </w:pPr>
    </w:p>
    <w:p>
      <w:pPr>
        <w:pStyle w:val="BodyText"/>
        <w:spacing w:before="1"/>
        <w:ind w:left="112" w:right="112" w:firstLine="340"/>
        <w:jc w:val="both"/>
      </w:pPr>
      <w:r>
        <w:rPr/>
        <w:t>Ministria përgjegjëse për shëndetësinë është autoriteti kompetent që harton politikat për shërbimin biocid në shëndetin publik dhe organizon e ndjek zbatimin praktik e shkencor të këtij shërbimi, nëpërmjet:</w:t>
      </w:r>
    </w:p>
    <w:p>
      <w:pPr>
        <w:pStyle w:val="ListParagraph"/>
        <w:numPr>
          <w:ilvl w:val="0"/>
          <w:numId w:val="19"/>
        </w:numPr>
        <w:tabs>
          <w:tab w:pos="718" w:val="left" w:leader="none"/>
        </w:tabs>
        <w:spacing w:line="240" w:lineRule="auto" w:before="0" w:after="0"/>
        <w:ind w:left="717" w:right="0" w:hanging="246"/>
        <w:jc w:val="both"/>
        <w:rPr>
          <w:sz w:val="24"/>
        </w:rPr>
      </w:pPr>
      <w:r>
        <w:rPr>
          <w:sz w:val="24"/>
        </w:rPr>
        <w:t>inspektoratit që mbulon fushën e</w:t>
      </w:r>
      <w:r>
        <w:rPr>
          <w:spacing w:val="-3"/>
          <w:sz w:val="24"/>
        </w:rPr>
        <w:t> </w:t>
      </w:r>
      <w:r>
        <w:rPr>
          <w:sz w:val="24"/>
        </w:rPr>
        <w:t>shëndetit;</w:t>
      </w:r>
    </w:p>
    <w:p>
      <w:pPr>
        <w:pStyle w:val="ListParagraph"/>
        <w:numPr>
          <w:ilvl w:val="0"/>
          <w:numId w:val="19"/>
        </w:numPr>
        <w:tabs>
          <w:tab w:pos="732" w:val="left" w:leader="none"/>
        </w:tabs>
        <w:spacing w:line="240" w:lineRule="auto" w:before="0" w:after="0"/>
        <w:ind w:left="732" w:right="0" w:hanging="260"/>
        <w:jc w:val="both"/>
        <w:rPr>
          <w:sz w:val="24"/>
        </w:rPr>
      </w:pPr>
      <w:r>
        <w:rPr>
          <w:sz w:val="24"/>
        </w:rPr>
        <w:t>sekretariatit të autorizimit të produkteve</w:t>
      </w:r>
      <w:r>
        <w:rPr>
          <w:spacing w:val="-4"/>
          <w:sz w:val="24"/>
        </w:rPr>
        <w:t> </w:t>
      </w:r>
      <w:r>
        <w:rPr>
          <w:sz w:val="24"/>
        </w:rPr>
        <w:t>biocide;</w:t>
      </w:r>
    </w:p>
    <w:p>
      <w:pPr>
        <w:spacing w:after="0" w:line="240" w:lineRule="auto"/>
        <w:jc w:val="both"/>
        <w:rPr>
          <w:sz w:val="24"/>
        </w:rPr>
        <w:sectPr>
          <w:pgSz w:w="11910" w:h="16840"/>
          <w:pgMar w:header="0" w:footer="1070" w:top="1040" w:bottom="1260" w:left="1020" w:right="1020"/>
        </w:sectPr>
      </w:pPr>
    </w:p>
    <w:p>
      <w:pPr>
        <w:pStyle w:val="ListParagraph"/>
        <w:numPr>
          <w:ilvl w:val="0"/>
          <w:numId w:val="19"/>
        </w:numPr>
        <w:tabs>
          <w:tab w:pos="718" w:val="left" w:leader="none"/>
        </w:tabs>
        <w:spacing w:line="240" w:lineRule="auto" w:before="66" w:after="0"/>
        <w:ind w:left="472" w:right="4568" w:firstLine="0"/>
        <w:jc w:val="left"/>
        <w:rPr>
          <w:sz w:val="24"/>
        </w:rPr>
      </w:pPr>
      <w:r>
        <w:rPr>
          <w:sz w:val="24"/>
        </w:rPr>
        <w:t>komisionit të autorizimit të produkteve biocide; ç) Institutit të Shëndetit</w:t>
      </w:r>
      <w:r>
        <w:rPr>
          <w:spacing w:val="-2"/>
          <w:sz w:val="24"/>
        </w:rPr>
        <w:t> </w:t>
      </w:r>
      <w:r>
        <w:rPr>
          <w:sz w:val="24"/>
        </w:rPr>
        <w:t>Publik.</w:t>
      </w:r>
    </w:p>
    <w:p>
      <w:pPr>
        <w:pStyle w:val="BodyText"/>
      </w:pPr>
    </w:p>
    <w:p>
      <w:pPr>
        <w:pStyle w:val="BodyText"/>
        <w:ind w:left="3199" w:right="3201"/>
        <w:jc w:val="center"/>
      </w:pPr>
      <w:r>
        <w:rPr/>
        <w:t>Neni 13</w:t>
      </w:r>
    </w:p>
    <w:p>
      <w:pPr>
        <w:pStyle w:val="BodyText"/>
        <w:spacing w:before="5"/>
      </w:pPr>
    </w:p>
    <w:p>
      <w:pPr>
        <w:pStyle w:val="Heading1"/>
        <w:ind w:right="468"/>
      </w:pPr>
      <w:r>
        <w:rPr/>
        <w:t>Sekretariati i autorizimit të produkteve biocide</w:t>
      </w:r>
    </w:p>
    <w:p>
      <w:pPr>
        <w:pStyle w:val="BodyText"/>
        <w:spacing w:before="7"/>
        <w:rPr>
          <w:b/>
          <w:sz w:val="23"/>
        </w:rPr>
      </w:pPr>
    </w:p>
    <w:p>
      <w:pPr>
        <w:pStyle w:val="ListParagraph"/>
        <w:numPr>
          <w:ilvl w:val="0"/>
          <w:numId w:val="20"/>
        </w:numPr>
        <w:tabs>
          <w:tab w:pos="761" w:val="left" w:leader="none"/>
        </w:tabs>
        <w:spacing w:line="240" w:lineRule="auto" w:before="0" w:after="0"/>
        <w:ind w:left="112" w:right="114" w:firstLine="360"/>
        <w:jc w:val="both"/>
        <w:rPr>
          <w:sz w:val="24"/>
        </w:rPr>
      </w:pPr>
      <w:r>
        <w:rPr>
          <w:sz w:val="24"/>
        </w:rPr>
        <w:t>Sekretariati i autorizimit të produkteve biocide është pjesë e strukturës dhe organikës së autoritetit</w:t>
      </w:r>
      <w:r>
        <w:rPr>
          <w:spacing w:val="-1"/>
          <w:sz w:val="24"/>
        </w:rPr>
        <w:t> </w:t>
      </w:r>
      <w:r>
        <w:rPr>
          <w:sz w:val="24"/>
        </w:rPr>
        <w:t>kompetent.</w:t>
      </w:r>
    </w:p>
    <w:p>
      <w:pPr>
        <w:pStyle w:val="ListParagraph"/>
        <w:numPr>
          <w:ilvl w:val="0"/>
          <w:numId w:val="20"/>
        </w:numPr>
        <w:tabs>
          <w:tab w:pos="725" w:val="left" w:leader="none"/>
        </w:tabs>
        <w:spacing w:line="240" w:lineRule="auto" w:before="0" w:after="0"/>
        <w:ind w:left="112" w:right="112" w:firstLine="360"/>
        <w:jc w:val="both"/>
        <w:rPr>
          <w:sz w:val="24"/>
        </w:rPr>
      </w:pPr>
      <w:r>
        <w:rPr>
          <w:sz w:val="24"/>
        </w:rPr>
        <w:t>Sekretariati i autorizimit të produkteve biocide kryen procedurën e autorizimit të produkteve biocide.</w:t>
      </w:r>
    </w:p>
    <w:p>
      <w:pPr>
        <w:pStyle w:val="BodyText"/>
      </w:pPr>
    </w:p>
    <w:p>
      <w:pPr>
        <w:pStyle w:val="BodyText"/>
        <w:ind w:left="3199" w:right="3201"/>
        <w:jc w:val="center"/>
      </w:pPr>
      <w:r>
        <w:rPr/>
        <w:t>Neni 14</w:t>
      </w:r>
    </w:p>
    <w:p>
      <w:pPr>
        <w:pStyle w:val="BodyText"/>
        <w:spacing w:before="4"/>
      </w:pPr>
    </w:p>
    <w:p>
      <w:pPr>
        <w:pStyle w:val="Heading1"/>
        <w:spacing w:before="1"/>
        <w:ind w:right="468"/>
      </w:pPr>
      <w:r>
        <w:rPr/>
        <w:t>Komisioni i autorizimit të produkteve biocide</w:t>
      </w:r>
    </w:p>
    <w:p>
      <w:pPr>
        <w:pStyle w:val="BodyText"/>
        <w:spacing w:before="6"/>
        <w:rPr>
          <w:b/>
          <w:sz w:val="23"/>
        </w:rPr>
      </w:pPr>
    </w:p>
    <w:p>
      <w:pPr>
        <w:pStyle w:val="ListParagraph"/>
        <w:numPr>
          <w:ilvl w:val="0"/>
          <w:numId w:val="21"/>
        </w:numPr>
        <w:tabs>
          <w:tab w:pos="800" w:val="left" w:leader="none"/>
        </w:tabs>
        <w:spacing w:line="240" w:lineRule="auto" w:before="0" w:after="0"/>
        <w:ind w:left="112" w:right="112" w:firstLine="360"/>
        <w:jc w:val="both"/>
        <w:rPr>
          <w:sz w:val="24"/>
        </w:rPr>
      </w:pPr>
      <w:r>
        <w:rPr>
          <w:sz w:val="24"/>
        </w:rPr>
        <w:t>Komisioni i autorizimit të produkteve biocide është një organ teknik këshillimor në mbështetje të autoritetit</w:t>
      </w:r>
      <w:r>
        <w:rPr>
          <w:spacing w:val="-3"/>
          <w:sz w:val="24"/>
        </w:rPr>
        <w:t> </w:t>
      </w:r>
      <w:r>
        <w:rPr>
          <w:sz w:val="24"/>
        </w:rPr>
        <w:t>kompetent.</w:t>
      </w:r>
    </w:p>
    <w:p>
      <w:pPr>
        <w:pStyle w:val="ListParagraph"/>
        <w:numPr>
          <w:ilvl w:val="0"/>
          <w:numId w:val="21"/>
        </w:numPr>
        <w:tabs>
          <w:tab w:pos="713" w:val="left" w:leader="none"/>
        </w:tabs>
        <w:spacing w:line="240" w:lineRule="auto" w:before="0" w:after="0"/>
        <w:ind w:left="112" w:right="114" w:firstLine="360"/>
        <w:jc w:val="both"/>
        <w:rPr>
          <w:sz w:val="24"/>
        </w:rPr>
      </w:pPr>
      <w:r>
        <w:rPr>
          <w:sz w:val="24"/>
        </w:rPr>
        <w:t>Komisioni i autorizimit të produkteve biocide përbëhet nga specialistë të kualifikuar në fushat e mbrojtjes së mjedisit, epidemiologjisë, mikrobiologjisë, entomologjisë, toksikologjisë, mjekësisë, farmakologjisë, kimisë, biologjisë, veterinarisë, agronomisë, inxhinierisë kimike, si dhe fusha të tjera që përcaktohen nga autoriteti kompetent rast pas</w:t>
      </w:r>
      <w:r>
        <w:rPr>
          <w:spacing w:val="-1"/>
          <w:sz w:val="24"/>
        </w:rPr>
        <w:t> </w:t>
      </w:r>
      <w:r>
        <w:rPr>
          <w:sz w:val="24"/>
        </w:rPr>
        <w:t>rasti.</w:t>
      </w:r>
    </w:p>
    <w:p>
      <w:pPr>
        <w:pStyle w:val="ListParagraph"/>
        <w:numPr>
          <w:ilvl w:val="0"/>
          <w:numId w:val="21"/>
        </w:numPr>
        <w:tabs>
          <w:tab w:pos="720" w:val="left" w:leader="none"/>
        </w:tabs>
        <w:spacing w:line="240" w:lineRule="auto" w:before="1" w:after="0"/>
        <w:ind w:left="112" w:right="110" w:firstLine="360"/>
        <w:jc w:val="both"/>
        <w:rPr>
          <w:sz w:val="24"/>
        </w:rPr>
      </w:pPr>
      <w:r>
        <w:rPr>
          <w:sz w:val="24"/>
        </w:rPr>
        <w:t>Komisioni i autorizimit të produkteve biocide jep rekomandime për lëshimin apo refuzimin e aktit të autorizimit dhe vendosjen në treg të produkteve biocide, ndalimin apo kufizimin e përdorimit të produkteve biocide dhe përcaktimin e formulimit kuadër të produkteve</w:t>
      </w:r>
      <w:r>
        <w:rPr>
          <w:spacing w:val="-13"/>
          <w:sz w:val="24"/>
        </w:rPr>
        <w:t> </w:t>
      </w:r>
      <w:r>
        <w:rPr>
          <w:sz w:val="24"/>
        </w:rPr>
        <w:t>biocide.</w:t>
      </w:r>
    </w:p>
    <w:p>
      <w:pPr>
        <w:pStyle w:val="ListParagraph"/>
        <w:numPr>
          <w:ilvl w:val="0"/>
          <w:numId w:val="21"/>
        </w:numPr>
        <w:tabs>
          <w:tab w:pos="778" w:val="left" w:leader="none"/>
        </w:tabs>
        <w:spacing w:line="240" w:lineRule="auto" w:before="0" w:after="0"/>
        <w:ind w:left="112" w:right="109" w:firstLine="360"/>
        <w:jc w:val="both"/>
        <w:rPr>
          <w:sz w:val="24"/>
        </w:rPr>
      </w:pPr>
      <w:r>
        <w:rPr>
          <w:sz w:val="24"/>
        </w:rPr>
        <w:t>Përbërja, si dhe mënyra e organizimit dhe funksionimit të komisionit të autorizimit të produkteve biocide përcaktohet me vendim të Këshillit të Ministrave, me propozim të ministrit përgjegjës për</w:t>
      </w:r>
      <w:r>
        <w:rPr>
          <w:spacing w:val="-2"/>
          <w:sz w:val="24"/>
        </w:rPr>
        <w:t> </w:t>
      </w:r>
      <w:r>
        <w:rPr>
          <w:sz w:val="24"/>
        </w:rPr>
        <w:t>shëndetësinë.</w:t>
      </w:r>
    </w:p>
    <w:p>
      <w:pPr>
        <w:pStyle w:val="BodyText"/>
      </w:pPr>
    </w:p>
    <w:p>
      <w:pPr>
        <w:pStyle w:val="BodyText"/>
        <w:ind w:left="3199" w:right="3201"/>
        <w:jc w:val="center"/>
      </w:pPr>
      <w:r>
        <w:rPr/>
        <w:t>Neni 15</w:t>
      </w:r>
    </w:p>
    <w:p>
      <w:pPr>
        <w:pStyle w:val="BodyText"/>
        <w:spacing w:before="4"/>
      </w:pPr>
    </w:p>
    <w:p>
      <w:pPr>
        <w:pStyle w:val="Heading1"/>
        <w:spacing w:before="1"/>
        <w:ind w:left="3201"/>
      </w:pPr>
      <w:r>
        <w:rPr/>
        <w:t>Instituti i Shëndetit Publik</w:t>
      </w:r>
    </w:p>
    <w:p>
      <w:pPr>
        <w:pStyle w:val="BodyText"/>
        <w:spacing w:before="6"/>
        <w:rPr>
          <w:b/>
          <w:sz w:val="23"/>
        </w:rPr>
      </w:pPr>
    </w:p>
    <w:p>
      <w:pPr>
        <w:pStyle w:val="ListParagraph"/>
        <w:numPr>
          <w:ilvl w:val="0"/>
          <w:numId w:val="22"/>
        </w:numPr>
        <w:tabs>
          <w:tab w:pos="639" w:val="left" w:leader="none"/>
        </w:tabs>
        <w:spacing w:line="240" w:lineRule="auto" w:before="0" w:after="0"/>
        <w:ind w:left="638" w:right="0" w:hanging="244"/>
        <w:jc w:val="left"/>
        <w:rPr>
          <w:sz w:val="24"/>
        </w:rPr>
      </w:pPr>
      <w:r>
        <w:rPr>
          <w:sz w:val="24"/>
        </w:rPr>
        <w:t>Instituti i Shëndetit Publik ka për</w:t>
      </w:r>
      <w:r>
        <w:rPr>
          <w:spacing w:val="-3"/>
          <w:sz w:val="24"/>
        </w:rPr>
        <w:t> </w:t>
      </w:r>
      <w:r>
        <w:rPr>
          <w:sz w:val="24"/>
        </w:rPr>
        <w:t>detyrë:</w:t>
      </w:r>
    </w:p>
    <w:p>
      <w:pPr>
        <w:pStyle w:val="ListParagraph"/>
        <w:numPr>
          <w:ilvl w:val="0"/>
          <w:numId w:val="23"/>
        </w:numPr>
        <w:tabs>
          <w:tab w:pos="716" w:val="left" w:leader="none"/>
        </w:tabs>
        <w:spacing w:line="240" w:lineRule="auto" w:before="0" w:after="0"/>
        <w:ind w:left="112" w:right="111" w:firstLine="340"/>
        <w:jc w:val="left"/>
        <w:rPr>
          <w:sz w:val="24"/>
        </w:rPr>
      </w:pPr>
      <w:r>
        <w:rPr>
          <w:sz w:val="24"/>
        </w:rPr>
        <w:t>të monitorojë dëmtuesit e shëndetit publik, të përcaktojë statusin e tyre, metodat e kontrollit dhe të informojë ministrin përgjegjës për</w:t>
      </w:r>
      <w:r>
        <w:rPr>
          <w:spacing w:val="-5"/>
          <w:sz w:val="24"/>
        </w:rPr>
        <w:t> </w:t>
      </w:r>
      <w:r>
        <w:rPr>
          <w:sz w:val="24"/>
        </w:rPr>
        <w:t>shëndetësinë;</w:t>
      </w:r>
    </w:p>
    <w:p>
      <w:pPr>
        <w:pStyle w:val="ListParagraph"/>
        <w:numPr>
          <w:ilvl w:val="0"/>
          <w:numId w:val="23"/>
        </w:numPr>
        <w:tabs>
          <w:tab w:pos="764" w:val="left" w:leader="none"/>
        </w:tabs>
        <w:spacing w:line="240" w:lineRule="auto" w:before="0" w:after="0"/>
        <w:ind w:left="112" w:right="112" w:firstLine="340"/>
        <w:jc w:val="left"/>
        <w:rPr>
          <w:sz w:val="24"/>
        </w:rPr>
      </w:pPr>
      <w:r>
        <w:rPr>
          <w:sz w:val="24"/>
        </w:rPr>
        <w:t>të bëjë diagnostikimin dhe prognozë-sinjalizimin e dëmtuesve në shëndetin publik, duke përcaktuar edhe masat e kontrollit të</w:t>
      </w:r>
      <w:r>
        <w:rPr>
          <w:spacing w:val="-3"/>
          <w:sz w:val="24"/>
        </w:rPr>
        <w:t> </w:t>
      </w:r>
      <w:r>
        <w:rPr>
          <w:sz w:val="24"/>
        </w:rPr>
        <w:t>tyre;</w:t>
      </w:r>
    </w:p>
    <w:p>
      <w:pPr>
        <w:pStyle w:val="ListParagraph"/>
        <w:numPr>
          <w:ilvl w:val="0"/>
          <w:numId w:val="23"/>
        </w:numPr>
        <w:tabs>
          <w:tab w:pos="711" w:val="left" w:leader="none"/>
        </w:tabs>
        <w:spacing w:line="240" w:lineRule="auto" w:before="0" w:after="0"/>
        <w:ind w:left="112" w:right="113" w:firstLine="340"/>
        <w:jc w:val="left"/>
        <w:rPr>
          <w:sz w:val="24"/>
        </w:rPr>
      </w:pPr>
      <w:r>
        <w:rPr>
          <w:sz w:val="24"/>
        </w:rPr>
        <w:t>të bëjë provat biologjike të efektivitetit dhe analizat fiziko-kimike të produkteve biocide, për monitorimin e</w:t>
      </w:r>
      <w:r>
        <w:rPr>
          <w:spacing w:val="-2"/>
          <w:sz w:val="24"/>
        </w:rPr>
        <w:t> </w:t>
      </w:r>
      <w:r>
        <w:rPr>
          <w:sz w:val="24"/>
        </w:rPr>
        <w:t>tyre;</w:t>
      </w:r>
    </w:p>
    <w:p>
      <w:pPr>
        <w:pStyle w:val="BodyText"/>
        <w:ind w:left="112" w:right="154" w:firstLine="340"/>
      </w:pPr>
      <w:r>
        <w:rPr/>
        <w:t>ç) të kryejë trajnimin e përdoruesve profesionistë të shërbimit të produkteve biocide në shëndetin</w:t>
      </w:r>
      <w:r>
        <w:rPr>
          <w:spacing w:val="-1"/>
        </w:rPr>
        <w:t> </w:t>
      </w:r>
      <w:r>
        <w:rPr/>
        <w:t>publik;</w:t>
      </w:r>
    </w:p>
    <w:p>
      <w:pPr>
        <w:pStyle w:val="ListParagraph"/>
        <w:numPr>
          <w:ilvl w:val="0"/>
          <w:numId w:val="23"/>
        </w:numPr>
        <w:tabs>
          <w:tab w:pos="764" w:val="left" w:leader="none"/>
        </w:tabs>
        <w:spacing w:line="240" w:lineRule="auto" w:before="1" w:after="0"/>
        <w:ind w:left="112" w:right="112" w:firstLine="340"/>
        <w:jc w:val="left"/>
        <w:rPr>
          <w:sz w:val="24"/>
        </w:rPr>
      </w:pPr>
      <w:r>
        <w:rPr>
          <w:sz w:val="24"/>
        </w:rPr>
        <w:t>të kryejë trajnimin e personelit në institucionet e varësisë, përgjegjës për monitorimin e shërbimit të produkteve biocide në shëndetin</w:t>
      </w:r>
      <w:r>
        <w:rPr>
          <w:spacing w:val="-3"/>
          <w:sz w:val="24"/>
        </w:rPr>
        <w:t> </w:t>
      </w:r>
      <w:r>
        <w:rPr>
          <w:sz w:val="24"/>
        </w:rPr>
        <w:t>publik;</w:t>
      </w:r>
    </w:p>
    <w:p>
      <w:pPr>
        <w:pStyle w:val="BodyText"/>
        <w:ind w:left="453"/>
      </w:pPr>
      <w:r>
        <w:rPr/>
        <w:t>dh) të kryejë vlerësimin e produkteve biocide gjatë dhe pas procedurës së autorizimit;</w:t>
      </w:r>
    </w:p>
    <w:p>
      <w:pPr>
        <w:pStyle w:val="ListParagraph"/>
        <w:numPr>
          <w:ilvl w:val="0"/>
          <w:numId w:val="23"/>
        </w:numPr>
        <w:tabs>
          <w:tab w:pos="723" w:val="left" w:leader="none"/>
        </w:tabs>
        <w:spacing w:line="240" w:lineRule="auto" w:before="0" w:after="0"/>
        <w:ind w:left="112" w:right="112" w:firstLine="340"/>
        <w:jc w:val="both"/>
        <w:rPr>
          <w:sz w:val="24"/>
        </w:rPr>
      </w:pPr>
      <w:r>
        <w:rPr>
          <w:sz w:val="24"/>
        </w:rPr>
        <w:t>të kryejë hulumtime me eksperimente, analiza kimike, ekzaminime të lëndëve, në kushtet e monitorimit, dhe përcaktimin e vetive të rëndësishme, ndikimeve dhe efekteve, në mënyrë që hulumtimet shkencore të jenë të ndërlidhura me zhvillimin e produkteve biocide të</w:t>
      </w:r>
      <w:r>
        <w:rPr>
          <w:spacing w:val="-11"/>
          <w:sz w:val="24"/>
        </w:rPr>
        <w:t> </w:t>
      </w:r>
      <w:r>
        <w:rPr>
          <w:sz w:val="24"/>
        </w:rPr>
        <w:t>reja.</w:t>
      </w:r>
    </w:p>
    <w:p>
      <w:pPr>
        <w:pStyle w:val="ListParagraph"/>
        <w:numPr>
          <w:ilvl w:val="0"/>
          <w:numId w:val="22"/>
        </w:numPr>
        <w:tabs>
          <w:tab w:pos="792" w:val="left" w:leader="none"/>
        </w:tabs>
        <w:spacing w:line="240" w:lineRule="auto" w:before="0" w:after="0"/>
        <w:ind w:left="112" w:right="112" w:firstLine="360"/>
        <w:jc w:val="both"/>
        <w:rPr>
          <w:sz w:val="24"/>
        </w:rPr>
      </w:pPr>
      <w:r>
        <w:rPr>
          <w:sz w:val="24"/>
        </w:rPr>
        <w:t>Ministri përgjegjës për shëndetësinë dhe ministri përgjegjës për arsimin profesional nxjerrin udhëzim të përbashkët për trajnimin dhe certifikimin e përdoruesve profesionistë që kryejnë shërbimin e produkteve biocide në shëndetin</w:t>
      </w:r>
      <w:r>
        <w:rPr>
          <w:spacing w:val="-5"/>
          <w:sz w:val="24"/>
        </w:rPr>
        <w:t> </w:t>
      </w:r>
      <w:r>
        <w:rPr>
          <w:sz w:val="24"/>
        </w:rPr>
        <w:t>publik.</w:t>
      </w:r>
    </w:p>
    <w:p>
      <w:pPr>
        <w:spacing w:after="0" w:line="240" w:lineRule="auto"/>
        <w:jc w:val="both"/>
        <w:rPr>
          <w:sz w:val="24"/>
        </w:rPr>
        <w:sectPr>
          <w:pgSz w:w="11910" w:h="16840"/>
          <w:pgMar w:header="0" w:footer="1070" w:top="1040" w:bottom="1260" w:left="1020" w:right="1020"/>
        </w:sectPr>
      </w:pPr>
    </w:p>
    <w:p>
      <w:pPr>
        <w:pStyle w:val="BodyText"/>
        <w:spacing w:before="66"/>
        <w:ind w:left="3199" w:right="3201"/>
        <w:jc w:val="center"/>
      </w:pPr>
      <w:r>
        <w:rPr/>
        <w:t>Neni 16</w:t>
      </w:r>
    </w:p>
    <w:p>
      <w:pPr>
        <w:pStyle w:val="BodyText"/>
        <w:spacing w:before="5"/>
      </w:pPr>
    </w:p>
    <w:p>
      <w:pPr>
        <w:pStyle w:val="Heading1"/>
        <w:ind w:right="468"/>
      </w:pPr>
      <w:r>
        <w:rPr/>
        <w:t>Subjektet që kryejnë shërbime të produkteve biocide në shëndetin publik</w:t>
      </w:r>
    </w:p>
    <w:p>
      <w:pPr>
        <w:pStyle w:val="BodyText"/>
        <w:spacing w:before="6"/>
        <w:rPr>
          <w:b/>
          <w:sz w:val="23"/>
        </w:rPr>
      </w:pPr>
    </w:p>
    <w:p>
      <w:pPr>
        <w:pStyle w:val="ListParagraph"/>
        <w:numPr>
          <w:ilvl w:val="0"/>
          <w:numId w:val="24"/>
        </w:numPr>
        <w:tabs>
          <w:tab w:pos="756" w:val="left" w:leader="none"/>
        </w:tabs>
        <w:spacing w:line="240" w:lineRule="auto" w:before="1" w:after="0"/>
        <w:ind w:left="112" w:right="113" w:firstLine="360"/>
        <w:jc w:val="both"/>
        <w:rPr>
          <w:sz w:val="24"/>
        </w:rPr>
      </w:pPr>
      <w:r>
        <w:rPr>
          <w:sz w:val="24"/>
        </w:rPr>
        <w:t>Instituti i Shëndetit Publik dhe strukturat rajonale të shëndetit publik, vetë ose nëpërmjet operatorëve privatë, sipas legjislacionit në fuqi për koncesionet dhe partneritetin publik-privat, kryejnë shërbime biocide në shëndetin publik</w:t>
      </w:r>
      <w:r>
        <w:rPr>
          <w:spacing w:val="-3"/>
          <w:sz w:val="24"/>
        </w:rPr>
        <w:t> </w:t>
      </w:r>
      <w:r>
        <w:rPr>
          <w:sz w:val="24"/>
        </w:rPr>
        <w:t>për:</w:t>
      </w:r>
    </w:p>
    <w:p>
      <w:pPr>
        <w:pStyle w:val="ListParagraph"/>
        <w:numPr>
          <w:ilvl w:val="0"/>
          <w:numId w:val="25"/>
        </w:numPr>
        <w:tabs>
          <w:tab w:pos="699" w:val="left" w:leader="none"/>
        </w:tabs>
        <w:spacing w:line="240" w:lineRule="auto" w:before="0" w:after="0"/>
        <w:ind w:left="698" w:right="0" w:hanging="246"/>
        <w:jc w:val="both"/>
        <w:rPr>
          <w:sz w:val="24"/>
        </w:rPr>
      </w:pPr>
      <w:r>
        <w:rPr>
          <w:sz w:val="24"/>
        </w:rPr>
        <w:t>kufizimin dhe eliminimin e vatrave</w:t>
      </w:r>
      <w:r>
        <w:rPr>
          <w:spacing w:val="-2"/>
          <w:sz w:val="24"/>
        </w:rPr>
        <w:t> </w:t>
      </w:r>
      <w:r>
        <w:rPr>
          <w:sz w:val="24"/>
        </w:rPr>
        <w:t>epidemike;</w:t>
      </w:r>
    </w:p>
    <w:p>
      <w:pPr>
        <w:pStyle w:val="ListParagraph"/>
        <w:numPr>
          <w:ilvl w:val="0"/>
          <w:numId w:val="25"/>
        </w:numPr>
        <w:tabs>
          <w:tab w:pos="826" w:val="left" w:leader="none"/>
        </w:tabs>
        <w:spacing w:line="240" w:lineRule="auto" w:before="0" w:after="0"/>
        <w:ind w:left="112" w:right="110" w:firstLine="340"/>
        <w:jc w:val="both"/>
        <w:rPr>
          <w:sz w:val="24"/>
        </w:rPr>
      </w:pPr>
      <w:r>
        <w:rPr>
          <w:sz w:val="24"/>
        </w:rPr>
        <w:t>ushtrimin e përgjegjësive në pikat e kalimit kufitar, nëpërmjet shërbimit sanitaro- antiepidemik;</w:t>
      </w:r>
    </w:p>
    <w:p>
      <w:pPr>
        <w:pStyle w:val="ListParagraph"/>
        <w:numPr>
          <w:ilvl w:val="0"/>
          <w:numId w:val="25"/>
        </w:numPr>
        <w:tabs>
          <w:tab w:pos="699" w:val="left" w:leader="none"/>
        </w:tabs>
        <w:spacing w:line="240" w:lineRule="auto" w:before="0" w:after="0"/>
        <w:ind w:left="453" w:right="579" w:firstLine="0"/>
        <w:jc w:val="both"/>
        <w:rPr>
          <w:sz w:val="24"/>
        </w:rPr>
      </w:pPr>
      <w:r>
        <w:rPr>
          <w:sz w:val="24"/>
        </w:rPr>
        <w:t>kontrollin e organizmave të dëmshëm që nuk mund të kontrollohen nga subjektet private; ç) rrethana të veçanta, të përcaktuara me urdhër të ministrit përgjegjës për</w:t>
      </w:r>
      <w:r>
        <w:rPr>
          <w:spacing w:val="44"/>
          <w:sz w:val="24"/>
        </w:rPr>
        <w:t> </w:t>
      </w:r>
      <w:r>
        <w:rPr>
          <w:sz w:val="24"/>
        </w:rPr>
        <w:t>shëndetësinë.</w:t>
      </w:r>
    </w:p>
    <w:p>
      <w:pPr>
        <w:pStyle w:val="ListParagraph"/>
        <w:numPr>
          <w:ilvl w:val="0"/>
          <w:numId w:val="24"/>
        </w:numPr>
        <w:tabs>
          <w:tab w:pos="718" w:val="left" w:leader="none"/>
        </w:tabs>
        <w:spacing w:line="240" w:lineRule="auto" w:before="0" w:after="0"/>
        <w:ind w:left="112" w:right="116" w:firstLine="360"/>
        <w:jc w:val="both"/>
        <w:rPr>
          <w:sz w:val="24"/>
        </w:rPr>
      </w:pPr>
      <w:r>
        <w:rPr>
          <w:sz w:val="24"/>
        </w:rPr>
        <w:t>Personat fizikë dhe juridikë, të licencuar, kryejnë shërbime biocide në shëndetin publik, sipas kërkesës së çdo personi të interesuar, në zbatim të rregullave dhe normave</w:t>
      </w:r>
      <w:r>
        <w:rPr>
          <w:spacing w:val="46"/>
          <w:sz w:val="24"/>
        </w:rPr>
        <w:t> </w:t>
      </w:r>
      <w:r>
        <w:rPr>
          <w:sz w:val="24"/>
        </w:rPr>
        <w:t>higjieno-sanitare.</w:t>
      </w:r>
    </w:p>
    <w:p>
      <w:pPr>
        <w:pStyle w:val="ListParagraph"/>
        <w:numPr>
          <w:ilvl w:val="0"/>
          <w:numId w:val="24"/>
        </w:numPr>
        <w:tabs>
          <w:tab w:pos="816" w:val="left" w:leader="none"/>
        </w:tabs>
        <w:spacing w:line="240" w:lineRule="auto" w:before="0" w:after="0"/>
        <w:ind w:left="112" w:right="112" w:firstLine="360"/>
        <w:jc w:val="both"/>
        <w:rPr>
          <w:sz w:val="24"/>
        </w:rPr>
      </w:pPr>
      <w:r>
        <w:rPr>
          <w:sz w:val="24"/>
        </w:rPr>
        <w:t>Organet e pushtetit vendor kryejnë shërbime biocide në shëndetin publik, brenda juridiksionit të tyre, duke u përqendruar në hapësirat dhe institucionet</w:t>
      </w:r>
      <w:r>
        <w:rPr>
          <w:spacing w:val="-5"/>
          <w:sz w:val="24"/>
        </w:rPr>
        <w:t> </w:t>
      </w:r>
      <w:r>
        <w:rPr>
          <w:sz w:val="24"/>
        </w:rPr>
        <w:t>publike.</w:t>
      </w:r>
    </w:p>
    <w:p>
      <w:pPr>
        <w:pStyle w:val="BodyText"/>
      </w:pPr>
    </w:p>
    <w:p>
      <w:pPr>
        <w:pStyle w:val="BodyText"/>
        <w:ind w:left="3199" w:right="3201"/>
        <w:jc w:val="center"/>
      </w:pPr>
      <w:r>
        <w:rPr/>
        <w:t>Neni 17</w:t>
      </w:r>
    </w:p>
    <w:p>
      <w:pPr>
        <w:pStyle w:val="BodyText"/>
        <w:spacing w:before="5"/>
      </w:pPr>
    </w:p>
    <w:p>
      <w:pPr>
        <w:pStyle w:val="Heading1"/>
        <w:ind w:right="468"/>
      </w:pPr>
      <w:r>
        <w:rPr/>
        <w:t>Përgjegjësitë e përdoruesve të produkteve biocide</w:t>
      </w:r>
    </w:p>
    <w:p>
      <w:pPr>
        <w:pStyle w:val="BodyText"/>
        <w:spacing w:before="6"/>
        <w:rPr>
          <w:b/>
          <w:sz w:val="23"/>
        </w:rPr>
      </w:pPr>
    </w:p>
    <w:p>
      <w:pPr>
        <w:pStyle w:val="BodyText"/>
        <w:spacing w:before="1"/>
        <w:ind w:left="112" w:right="112" w:firstLine="340"/>
        <w:jc w:val="both"/>
      </w:pPr>
      <w:r>
        <w:rPr/>
        <w:t>Përdoruesit e produkteve biocide, gjatë ofrimit të shërbimeve biocide në shëndetin publik, kanë këto përgjegjësi:</w:t>
      </w:r>
    </w:p>
    <w:p>
      <w:pPr>
        <w:pStyle w:val="ListParagraph"/>
        <w:numPr>
          <w:ilvl w:val="0"/>
          <w:numId w:val="26"/>
        </w:numPr>
        <w:tabs>
          <w:tab w:pos="699" w:val="left" w:leader="none"/>
        </w:tabs>
        <w:spacing w:line="240" w:lineRule="auto" w:before="0" w:after="0"/>
        <w:ind w:left="112" w:right="112" w:firstLine="340"/>
        <w:jc w:val="both"/>
        <w:rPr>
          <w:sz w:val="24"/>
        </w:rPr>
      </w:pPr>
      <w:r>
        <w:rPr>
          <w:sz w:val="24"/>
        </w:rPr>
        <w:t>të mos rrezikojnë jetën e tyre, jetën e të tjerëve dhe të mos shkaktojnë ndikime të dëmshme në shëndetin e njeriut, kafshëve dhe në</w:t>
      </w:r>
      <w:r>
        <w:rPr>
          <w:spacing w:val="-5"/>
          <w:sz w:val="24"/>
        </w:rPr>
        <w:t> </w:t>
      </w:r>
      <w:r>
        <w:rPr>
          <w:sz w:val="24"/>
        </w:rPr>
        <w:t>mjedis;</w:t>
      </w:r>
    </w:p>
    <w:p>
      <w:pPr>
        <w:pStyle w:val="ListParagraph"/>
        <w:numPr>
          <w:ilvl w:val="0"/>
          <w:numId w:val="26"/>
        </w:numPr>
        <w:tabs>
          <w:tab w:pos="754" w:val="left" w:leader="none"/>
        </w:tabs>
        <w:spacing w:line="240" w:lineRule="auto" w:before="0" w:after="0"/>
        <w:ind w:left="112" w:right="110" w:firstLine="340"/>
        <w:jc w:val="both"/>
        <w:rPr>
          <w:sz w:val="24"/>
        </w:rPr>
      </w:pPr>
      <w:r>
        <w:rPr>
          <w:sz w:val="24"/>
        </w:rPr>
        <w:t>të zbatojnë metodat apo masat e kombinuara fizike, kimike, biologjike e masa të tjera të përshtatshme për pengimin e organizmave të dëmshëm, si dhe të zbatojnë masat ligjore për mbrojtjen e shëndetit të njeriut, kafshëve dhe mjedisit, në pajtim me udhëzimet për përdorimin e produkteve</w:t>
      </w:r>
      <w:r>
        <w:rPr>
          <w:spacing w:val="-2"/>
          <w:sz w:val="24"/>
        </w:rPr>
        <w:t> </w:t>
      </w:r>
      <w:r>
        <w:rPr>
          <w:sz w:val="24"/>
        </w:rPr>
        <w:t>biocide;</w:t>
      </w:r>
    </w:p>
    <w:p>
      <w:pPr>
        <w:pStyle w:val="ListParagraph"/>
        <w:numPr>
          <w:ilvl w:val="0"/>
          <w:numId w:val="26"/>
        </w:numPr>
        <w:tabs>
          <w:tab w:pos="720" w:val="left" w:leader="none"/>
        </w:tabs>
        <w:spacing w:line="240" w:lineRule="auto" w:before="0" w:after="0"/>
        <w:ind w:left="112" w:right="112" w:firstLine="340"/>
        <w:jc w:val="both"/>
        <w:rPr>
          <w:sz w:val="24"/>
        </w:rPr>
      </w:pPr>
      <w:r>
        <w:rPr>
          <w:sz w:val="24"/>
        </w:rPr>
        <w:t>të përdorin produkte biocide duke respektuar vlerat kufi, të miratuara sipas legjislacionit në fuqi;</w:t>
      </w:r>
    </w:p>
    <w:p>
      <w:pPr>
        <w:pStyle w:val="BodyText"/>
        <w:ind w:left="112" w:right="114" w:firstLine="340"/>
        <w:jc w:val="both"/>
      </w:pPr>
      <w:r>
        <w:rPr/>
        <w:t>ç) të respektojnë udhëzimet e paraqitura në etiketën, paketimin e produkteve biocide apo në fletën udhëzuese për përdorim;</w:t>
      </w:r>
    </w:p>
    <w:p>
      <w:pPr>
        <w:pStyle w:val="ListParagraph"/>
        <w:numPr>
          <w:ilvl w:val="0"/>
          <w:numId w:val="26"/>
        </w:numPr>
        <w:tabs>
          <w:tab w:pos="720" w:val="left" w:leader="none"/>
        </w:tabs>
        <w:spacing w:line="240" w:lineRule="auto" w:before="0" w:after="0"/>
        <w:ind w:left="112" w:right="110" w:firstLine="340"/>
        <w:jc w:val="both"/>
        <w:rPr>
          <w:sz w:val="24"/>
        </w:rPr>
      </w:pPr>
      <w:r>
        <w:rPr>
          <w:sz w:val="24"/>
        </w:rPr>
        <w:t>në rast përdorimi të produkteve biocide nga përdoruesit profesionistë, të zbatohen rregullat e sigurisë dhe shëndetit në</w:t>
      </w:r>
      <w:r>
        <w:rPr>
          <w:spacing w:val="-2"/>
          <w:sz w:val="24"/>
        </w:rPr>
        <w:t> </w:t>
      </w:r>
      <w:r>
        <w:rPr>
          <w:sz w:val="24"/>
        </w:rPr>
        <w:t>punë;</w:t>
      </w:r>
    </w:p>
    <w:p>
      <w:pPr>
        <w:pStyle w:val="BodyText"/>
        <w:ind w:left="112" w:right="109" w:firstLine="340"/>
        <w:jc w:val="both"/>
      </w:pPr>
      <w:r>
        <w:rPr/>
        <w:t>dh) të raportojnë qëllimin e përdorimit të produktit biocid dhe mënyrën e aplikimit të tij pranë autoritetit kompetent.</w:t>
      </w:r>
    </w:p>
    <w:p>
      <w:pPr>
        <w:pStyle w:val="BodyText"/>
      </w:pPr>
    </w:p>
    <w:p>
      <w:pPr>
        <w:pStyle w:val="BodyText"/>
        <w:ind w:left="3197" w:right="3201"/>
        <w:jc w:val="center"/>
      </w:pPr>
      <w:r>
        <w:rPr/>
        <w:t>KREU IV</w:t>
      </w:r>
    </w:p>
    <w:p>
      <w:pPr>
        <w:pStyle w:val="BodyText"/>
      </w:pPr>
    </w:p>
    <w:p>
      <w:pPr>
        <w:pStyle w:val="BodyText"/>
        <w:ind w:left="465" w:right="470"/>
        <w:jc w:val="center"/>
      </w:pPr>
      <w:r>
        <w:rPr/>
        <w:t>KONTROLLI I ORGANIZMAVE TË DËMSHËM NË SHËNDETIN PUBLIK</w:t>
      </w:r>
    </w:p>
    <w:p>
      <w:pPr>
        <w:pStyle w:val="BodyText"/>
      </w:pPr>
    </w:p>
    <w:p>
      <w:pPr>
        <w:pStyle w:val="BodyText"/>
        <w:ind w:left="3199" w:right="3201"/>
        <w:jc w:val="center"/>
      </w:pPr>
      <w:r>
        <w:rPr/>
        <w:t>Neni 18</w:t>
      </w:r>
    </w:p>
    <w:p>
      <w:pPr>
        <w:pStyle w:val="BodyText"/>
        <w:spacing w:before="5"/>
      </w:pPr>
    </w:p>
    <w:p>
      <w:pPr>
        <w:pStyle w:val="Heading1"/>
        <w:ind w:left="1948" w:right="1948"/>
      </w:pPr>
      <w:r>
        <w:rPr/>
        <w:t>Masat paraprake të kontrollit të organizmave të dëmshëm në shëndetin publik</w:t>
      </w:r>
    </w:p>
    <w:p>
      <w:pPr>
        <w:pStyle w:val="BodyText"/>
        <w:spacing w:before="6"/>
        <w:rPr>
          <w:b/>
          <w:sz w:val="23"/>
        </w:rPr>
      </w:pPr>
    </w:p>
    <w:p>
      <w:pPr>
        <w:pStyle w:val="BodyText"/>
        <w:spacing w:before="1"/>
        <w:ind w:left="112" w:right="112" w:firstLine="360"/>
        <w:jc w:val="both"/>
      </w:pPr>
      <w:r>
        <w:rPr/>
        <w:t>Personat fizikë ose juridikë, prodhues apo tregtues të mallrave e ofrues shërbimesh, në varësi të rekomandimeve të inspektoratit që mbulon fushën e shëndetit dhe në varësi të rrezikshmërisë së produktit biocid, janë të detyruar:</w:t>
      </w:r>
    </w:p>
    <w:p>
      <w:pPr>
        <w:pStyle w:val="ListParagraph"/>
        <w:numPr>
          <w:ilvl w:val="0"/>
          <w:numId w:val="27"/>
        </w:numPr>
        <w:tabs>
          <w:tab w:pos="699" w:val="left" w:leader="none"/>
        </w:tabs>
        <w:spacing w:line="240" w:lineRule="auto" w:before="0" w:after="0"/>
        <w:ind w:left="698" w:right="0" w:hanging="246"/>
        <w:jc w:val="both"/>
        <w:rPr>
          <w:sz w:val="24"/>
        </w:rPr>
      </w:pPr>
      <w:r>
        <w:rPr>
          <w:sz w:val="24"/>
        </w:rPr>
        <w:t>të kryejnë shërbimin e kontrollit të organizmave të dëmshme në shëndetin</w:t>
      </w:r>
      <w:r>
        <w:rPr>
          <w:spacing w:val="-7"/>
          <w:sz w:val="24"/>
        </w:rPr>
        <w:t> </w:t>
      </w:r>
      <w:r>
        <w:rPr>
          <w:sz w:val="24"/>
        </w:rPr>
        <w:t>publik;</w:t>
      </w:r>
    </w:p>
    <w:p>
      <w:pPr>
        <w:spacing w:after="0" w:line="240" w:lineRule="auto"/>
        <w:jc w:val="both"/>
        <w:rPr>
          <w:sz w:val="24"/>
        </w:rPr>
        <w:sectPr>
          <w:pgSz w:w="11910" w:h="16840"/>
          <w:pgMar w:header="0" w:footer="1070" w:top="1040" w:bottom="1260" w:left="1020" w:right="1020"/>
        </w:sectPr>
      </w:pPr>
    </w:p>
    <w:p>
      <w:pPr>
        <w:pStyle w:val="ListParagraph"/>
        <w:numPr>
          <w:ilvl w:val="0"/>
          <w:numId w:val="27"/>
        </w:numPr>
        <w:tabs>
          <w:tab w:pos="737" w:val="left" w:leader="none"/>
        </w:tabs>
        <w:spacing w:line="240" w:lineRule="auto" w:before="66" w:after="0"/>
        <w:ind w:left="112" w:right="114" w:firstLine="340"/>
        <w:jc w:val="left"/>
        <w:rPr>
          <w:sz w:val="24"/>
        </w:rPr>
      </w:pPr>
      <w:r>
        <w:rPr>
          <w:sz w:val="24"/>
        </w:rPr>
        <w:t>të kërkojnë kryerjen e shërbimeve të caktuara të kontrollit të organizmave të dëmshëm nga subjekte të licencuara për shërbimin biocid në shëndetin</w:t>
      </w:r>
      <w:r>
        <w:rPr>
          <w:spacing w:val="-4"/>
          <w:sz w:val="24"/>
        </w:rPr>
        <w:t> </w:t>
      </w:r>
      <w:r>
        <w:rPr>
          <w:sz w:val="24"/>
        </w:rPr>
        <w:t>publik;</w:t>
      </w:r>
    </w:p>
    <w:p>
      <w:pPr>
        <w:pStyle w:val="ListParagraph"/>
        <w:numPr>
          <w:ilvl w:val="0"/>
          <w:numId w:val="27"/>
        </w:numPr>
        <w:tabs>
          <w:tab w:pos="720" w:val="left" w:leader="none"/>
        </w:tabs>
        <w:spacing w:line="240" w:lineRule="auto" w:before="0" w:after="0"/>
        <w:ind w:left="112" w:right="111" w:firstLine="340"/>
        <w:jc w:val="left"/>
        <w:rPr>
          <w:sz w:val="24"/>
        </w:rPr>
      </w:pPr>
      <w:r>
        <w:rPr>
          <w:sz w:val="24"/>
        </w:rPr>
        <w:t>të konsultohen me specialistë të shëndetit publik apo përdorues profesionistë për planet dhe programet për kontrollin e organizmave të dëmshëm në shëndetin</w:t>
      </w:r>
      <w:r>
        <w:rPr>
          <w:spacing w:val="-7"/>
          <w:sz w:val="24"/>
        </w:rPr>
        <w:t> </w:t>
      </w:r>
      <w:r>
        <w:rPr>
          <w:sz w:val="24"/>
        </w:rPr>
        <w:t>publik;</w:t>
      </w:r>
    </w:p>
    <w:p>
      <w:pPr>
        <w:pStyle w:val="BodyText"/>
        <w:ind w:left="453"/>
      </w:pPr>
      <w:r>
        <w:rPr/>
        <w:t>ç) të dokumentojnë zbatimin e planeve apo programeve përkatëse.</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61"/>
        <w:ind w:left="3199" w:right="3201"/>
        <w:jc w:val="center"/>
      </w:pPr>
      <w:r>
        <w:rPr/>
        <w:t>Neni 19</w:t>
      </w:r>
    </w:p>
    <w:p>
      <w:pPr>
        <w:pStyle w:val="BodyText"/>
        <w:spacing w:before="5"/>
      </w:pPr>
    </w:p>
    <w:p>
      <w:pPr>
        <w:pStyle w:val="Heading1"/>
        <w:ind w:left="1948" w:right="1948"/>
      </w:pPr>
      <w:r>
        <w:rPr/>
        <w:t>Masat e veçanta të kontrollit të organizmave të dëmshëm në shëndetin publik</w:t>
      </w:r>
    </w:p>
    <w:p>
      <w:pPr>
        <w:pStyle w:val="BodyText"/>
        <w:spacing w:before="7"/>
        <w:rPr>
          <w:b/>
          <w:sz w:val="23"/>
        </w:rPr>
      </w:pPr>
    </w:p>
    <w:p>
      <w:pPr>
        <w:pStyle w:val="ListParagraph"/>
        <w:numPr>
          <w:ilvl w:val="0"/>
          <w:numId w:val="28"/>
        </w:numPr>
        <w:tabs>
          <w:tab w:pos="732" w:val="left" w:leader="none"/>
        </w:tabs>
        <w:spacing w:line="240" w:lineRule="auto" w:before="0" w:after="0"/>
        <w:ind w:left="112" w:right="109" w:firstLine="360"/>
        <w:jc w:val="both"/>
        <w:rPr>
          <w:sz w:val="24"/>
        </w:rPr>
      </w:pPr>
      <w:r>
        <w:rPr>
          <w:sz w:val="24"/>
        </w:rPr>
        <w:t>Në rastet e përhapjes dhe shtimit masiv të organizmave të dëmshëm në shëndetin publik, të cilat nuk mund të kufizohen me metodat e zakonshme të kontrollit, ministri përgjegjës për shëndetësinë shpall gjendjen e emergjencës</w:t>
      </w:r>
      <w:r>
        <w:rPr>
          <w:spacing w:val="-1"/>
          <w:sz w:val="24"/>
        </w:rPr>
        <w:t> </w:t>
      </w:r>
      <w:r>
        <w:rPr>
          <w:sz w:val="24"/>
        </w:rPr>
        <w:t>shëndetësore.</w:t>
      </w:r>
    </w:p>
    <w:p>
      <w:pPr>
        <w:pStyle w:val="ListParagraph"/>
        <w:numPr>
          <w:ilvl w:val="0"/>
          <w:numId w:val="28"/>
        </w:numPr>
        <w:tabs>
          <w:tab w:pos="716" w:val="left" w:leader="none"/>
        </w:tabs>
        <w:spacing w:line="240" w:lineRule="auto" w:before="0" w:after="0"/>
        <w:ind w:left="112" w:right="112" w:firstLine="360"/>
        <w:jc w:val="both"/>
        <w:rPr>
          <w:sz w:val="24"/>
        </w:rPr>
      </w:pPr>
      <w:r>
        <w:rPr>
          <w:sz w:val="24"/>
        </w:rPr>
        <w:t>Ministri përgjegjës për shëndetësinë përcakton masat përkatëse, në kuadër të Planit Kombëtar të Emergjencave Shëndetësore, sipas legjislacionit në</w:t>
      </w:r>
      <w:r>
        <w:rPr>
          <w:spacing w:val="-3"/>
          <w:sz w:val="24"/>
        </w:rPr>
        <w:t> </w:t>
      </w:r>
      <w:r>
        <w:rPr>
          <w:sz w:val="24"/>
        </w:rPr>
        <w:t>fuqi.</w:t>
      </w:r>
    </w:p>
    <w:p>
      <w:pPr>
        <w:pStyle w:val="BodyText"/>
      </w:pPr>
    </w:p>
    <w:p>
      <w:pPr>
        <w:pStyle w:val="BodyText"/>
        <w:ind w:left="3199" w:right="3201"/>
        <w:jc w:val="center"/>
      </w:pPr>
      <w:r>
        <w:rPr/>
        <w:t>KREU V</w:t>
      </w:r>
    </w:p>
    <w:p>
      <w:pPr>
        <w:pStyle w:val="BodyText"/>
      </w:pPr>
    </w:p>
    <w:p>
      <w:pPr>
        <w:pStyle w:val="BodyText"/>
        <w:ind w:left="467" w:right="467"/>
        <w:jc w:val="center"/>
      </w:pPr>
      <w:r>
        <w:rPr/>
        <w:t>KONTROLLI DHE MONITORIMI I ZBATIMIT TË LIGJIT</w:t>
      </w:r>
    </w:p>
    <w:p>
      <w:pPr>
        <w:pStyle w:val="BodyText"/>
      </w:pPr>
    </w:p>
    <w:p>
      <w:pPr>
        <w:pStyle w:val="BodyText"/>
        <w:ind w:left="3199" w:right="3201"/>
        <w:jc w:val="center"/>
      </w:pPr>
      <w:r>
        <w:rPr/>
        <w:t>Neni 20</w:t>
      </w:r>
    </w:p>
    <w:p>
      <w:pPr>
        <w:pStyle w:val="BodyText"/>
        <w:spacing w:before="5"/>
      </w:pPr>
    </w:p>
    <w:p>
      <w:pPr>
        <w:pStyle w:val="Heading1"/>
        <w:ind w:left="3196"/>
      </w:pPr>
      <w:r>
        <w:rPr/>
        <w:t>Kontrolli dhe monitorimi</w:t>
      </w:r>
    </w:p>
    <w:p>
      <w:pPr>
        <w:pStyle w:val="BodyText"/>
        <w:spacing w:before="7"/>
        <w:rPr>
          <w:b/>
          <w:sz w:val="23"/>
        </w:rPr>
      </w:pPr>
    </w:p>
    <w:p>
      <w:pPr>
        <w:pStyle w:val="ListParagraph"/>
        <w:numPr>
          <w:ilvl w:val="0"/>
          <w:numId w:val="29"/>
        </w:numPr>
        <w:tabs>
          <w:tab w:pos="696" w:val="left" w:leader="none"/>
        </w:tabs>
        <w:spacing w:line="240" w:lineRule="auto" w:before="0" w:after="0"/>
        <w:ind w:left="112" w:right="110" w:firstLine="340"/>
        <w:jc w:val="both"/>
        <w:rPr>
          <w:sz w:val="24"/>
        </w:rPr>
      </w:pPr>
      <w:r>
        <w:rPr>
          <w:sz w:val="24"/>
        </w:rPr>
        <w:t>Kontrolli për zbatimin e dispozitave të këtij ligji dhe akteve nënligjore, të nxjerra në zbatim të tij, në pikat e prodhimit në vend, në degët doganore, në pikat e ruajtjes dhe në pikat e vendosjes në treg, kryhet nga inspektorati që mbulon fushën e</w:t>
      </w:r>
      <w:r>
        <w:rPr>
          <w:spacing w:val="-4"/>
          <w:sz w:val="24"/>
        </w:rPr>
        <w:t> </w:t>
      </w:r>
      <w:r>
        <w:rPr>
          <w:sz w:val="24"/>
        </w:rPr>
        <w:t>shëndetit.</w:t>
      </w:r>
    </w:p>
    <w:p>
      <w:pPr>
        <w:pStyle w:val="ListParagraph"/>
        <w:numPr>
          <w:ilvl w:val="0"/>
          <w:numId w:val="29"/>
        </w:numPr>
        <w:tabs>
          <w:tab w:pos="701" w:val="left" w:leader="none"/>
        </w:tabs>
        <w:spacing w:line="240" w:lineRule="auto" w:before="0" w:after="0"/>
        <w:ind w:left="112" w:right="112" w:firstLine="340"/>
        <w:jc w:val="both"/>
        <w:rPr>
          <w:sz w:val="24"/>
        </w:rPr>
      </w:pPr>
      <w:r>
        <w:rPr>
          <w:sz w:val="24"/>
        </w:rPr>
        <w:t>Inspektorati që mbulon fushën e shëndetit, në zbatim të këtij ligji dhe të ligjit nr. 10 433, datë 16.6.2011, “Për inspektimin në Republikën e Shqipërisë”, ka këto</w:t>
      </w:r>
      <w:r>
        <w:rPr>
          <w:spacing w:val="-7"/>
          <w:sz w:val="24"/>
        </w:rPr>
        <w:t> </w:t>
      </w:r>
      <w:r>
        <w:rPr>
          <w:sz w:val="24"/>
        </w:rPr>
        <w:t>përgjegjësi:</w:t>
      </w:r>
    </w:p>
    <w:p>
      <w:pPr>
        <w:pStyle w:val="ListParagraph"/>
        <w:numPr>
          <w:ilvl w:val="0"/>
          <w:numId w:val="30"/>
        </w:numPr>
        <w:tabs>
          <w:tab w:pos="716" w:val="left" w:leader="none"/>
        </w:tabs>
        <w:spacing w:line="240" w:lineRule="auto" w:before="0" w:after="0"/>
        <w:ind w:left="112" w:right="110" w:firstLine="340"/>
        <w:jc w:val="both"/>
        <w:rPr>
          <w:sz w:val="24"/>
        </w:rPr>
      </w:pPr>
      <w:r>
        <w:rPr>
          <w:sz w:val="24"/>
        </w:rPr>
        <w:t>të inspektojë hapësirat, objektet, aparaturat, pajisjet dhe dokumentacionin e personave fizikë ose juridikë që ofrojnë shërbime të produkteve biocide në shëndetin</w:t>
      </w:r>
      <w:r>
        <w:rPr>
          <w:spacing w:val="-10"/>
          <w:sz w:val="24"/>
        </w:rPr>
        <w:t> </w:t>
      </w:r>
      <w:r>
        <w:rPr>
          <w:sz w:val="24"/>
        </w:rPr>
        <w:t>publik;</w:t>
      </w:r>
    </w:p>
    <w:p>
      <w:pPr>
        <w:pStyle w:val="ListParagraph"/>
        <w:numPr>
          <w:ilvl w:val="0"/>
          <w:numId w:val="30"/>
        </w:numPr>
        <w:tabs>
          <w:tab w:pos="737" w:val="left" w:leader="none"/>
        </w:tabs>
        <w:spacing w:line="240" w:lineRule="auto" w:before="0" w:after="0"/>
        <w:ind w:left="112" w:right="110" w:firstLine="340"/>
        <w:jc w:val="both"/>
        <w:rPr>
          <w:sz w:val="24"/>
        </w:rPr>
      </w:pPr>
      <w:r>
        <w:rPr>
          <w:sz w:val="24"/>
        </w:rPr>
        <w:t>të kontrollojë gjendjen fiziko-kimike të produktit biocid dhe të marrë mostra të produkteve biocide, sipas nenit 38, të ligjit nr. 10 433, datë 16.6.2011, “Për inspektimin në Republikën e Shqipërisë”;</w:t>
      </w:r>
    </w:p>
    <w:p>
      <w:pPr>
        <w:pStyle w:val="ListParagraph"/>
        <w:numPr>
          <w:ilvl w:val="0"/>
          <w:numId w:val="30"/>
        </w:numPr>
        <w:tabs>
          <w:tab w:pos="732" w:val="left" w:leader="none"/>
        </w:tabs>
        <w:spacing w:line="240" w:lineRule="auto" w:before="0" w:after="0"/>
        <w:ind w:left="112" w:right="114" w:firstLine="340"/>
        <w:jc w:val="both"/>
        <w:rPr>
          <w:sz w:val="24"/>
        </w:rPr>
      </w:pPr>
      <w:r>
        <w:rPr>
          <w:sz w:val="24"/>
        </w:rPr>
        <w:t>të verifikojë nëse produktet biocide janë të autorizuara ose jo, me përjashtim të rasteve të parashikuara në këtë</w:t>
      </w:r>
      <w:r>
        <w:rPr>
          <w:spacing w:val="-4"/>
          <w:sz w:val="24"/>
        </w:rPr>
        <w:t> </w:t>
      </w:r>
      <w:r>
        <w:rPr>
          <w:sz w:val="24"/>
        </w:rPr>
        <w:t>ligj;</w:t>
      </w:r>
    </w:p>
    <w:p>
      <w:pPr>
        <w:pStyle w:val="BodyText"/>
        <w:spacing w:line="276" w:lineRule="auto" w:before="2"/>
        <w:ind w:left="112" w:right="112" w:firstLine="340"/>
        <w:jc w:val="both"/>
      </w:pPr>
      <w:r>
        <w:rPr/>
        <w:t>ç) të kontrollojë nëse produktet biocide janë bërë të disponueshme për treg, në përputhje me kërkesat e parashikuara në këtë ligj dhe në aktet nënligjore të dala në zbatim të tij;</w:t>
      </w:r>
    </w:p>
    <w:p>
      <w:pPr>
        <w:pStyle w:val="ListParagraph"/>
        <w:numPr>
          <w:ilvl w:val="0"/>
          <w:numId w:val="30"/>
        </w:numPr>
        <w:tabs>
          <w:tab w:pos="761" w:val="left" w:leader="none"/>
        </w:tabs>
        <w:spacing w:line="240" w:lineRule="auto" w:before="0" w:after="0"/>
        <w:ind w:left="112" w:right="112" w:firstLine="340"/>
        <w:jc w:val="both"/>
        <w:rPr>
          <w:sz w:val="24"/>
        </w:rPr>
      </w:pPr>
      <w:r>
        <w:rPr>
          <w:sz w:val="24"/>
        </w:rPr>
        <w:t>të kontrollojë nëse produktet biocide të vendosura në treg janë klasifikuar, paketuar dhe etiketuar sipas kërkesave të këtij ligji dhe akteve nënligjore në zbatim të</w:t>
      </w:r>
      <w:r>
        <w:rPr>
          <w:spacing w:val="-9"/>
          <w:sz w:val="24"/>
        </w:rPr>
        <w:t> </w:t>
      </w:r>
      <w:r>
        <w:rPr>
          <w:sz w:val="24"/>
        </w:rPr>
        <w:t>tij;</w:t>
      </w:r>
    </w:p>
    <w:p>
      <w:pPr>
        <w:pStyle w:val="BodyText"/>
        <w:ind w:left="453"/>
        <w:jc w:val="both"/>
      </w:pPr>
      <w:r>
        <w:rPr/>
        <w:t>dh) të kontrollojë nëse subjekti është i licencuar sipas legjislacionit në fuqi;</w:t>
      </w:r>
    </w:p>
    <w:p>
      <w:pPr>
        <w:pStyle w:val="ListParagraph"/>
        <w:numPr>
          <w:ilvl w:val="0"/>
          <w:numId w:val="30"/>
        </w:numPr>
        <w:tabs>
          <w:tab w:pos="713" w:val="left" w:leader="none"/>
        </w:tabs>
        <w:spacing w:line="240" w:lineRule="auto" w:before="0" w:after="0"/>
        <w:ind w:left="112" w:right="114" w:firstLine="340"/>
        <w:jc w:val="both"/>
        <w:rPr>
          <w:sz w:val="24"/>
        </w:rPr>
      </w:pPr>
      <w:r>
        <w:rPr>
          <w:sz w:val="24"/>
        </w:rPr>
        <w:t>të vendosë për asgjësimin e produktit biocid, sipas legjislacionit në fuqi, nëse konstatohet se produkti biocid është hedhur në treg i paautorizuar dhe është jashtë periudhës së</w:t>
      </w:r>
      <w:r>
        <w:rPr>
          <w:spacing w:val="-12"/>
          <w:sz w:val="24"/>
        </w:rPr>
        <w:t> </w:t>
      </w:r>
      <w:r>
        <w:rPr>
          <w:sz w:val="24"/>
        </w:rPr>
        <w:t>përdorimit.</w:t>
      </w:r>
    </w:p>
    <w:p>
      <w:pPr>
        <w:spacing w:after="0" w:line="240" w:lineRule="auto"/>
        <w:jc w:val="both"/>
        <w:rPr>
          <w:sz w:val="24"/>
        </w:rPr>
        <w:sectPr>
          <w:pgSz w:w="11910" w:h="16840"/>
          <w:pgMar w:header="0" w:footer="1070" w:top="1040" w:bottom="1260" w:left="1020" w:right="1020"/>
        </w:sectPr>
      </w:pPr>
    </w:p>
    <w:p>
      <w:pPr>
        <w:pStyle w:val="ListParagraph"/>
        <w:numPr>
          <w:ilvl w:val="0"/>
          <w:numId w:val="29"/>
        </w:numPr>
        <w:tabs>
          <w:tab w:pos="704" w:val="left" w:leader="none"/>
        </w:tabs>
        <w:spacing w:line="240" w:lineRule="auto" w:before="66" w:after="0"/>
        <w:ind w:left="112" w:right="112" w:firstLine="340"/>
        <w:jc w:val="both"/>
        <w:rPr>
          <w:sz w:val="24"/>
        </w:rPr>
      </w:pPr>
      <w:r>
        <w:rPr>
          <w:sz w:val="24"/>
        </w:rPr>
        <w:t>Në rastet kur produkti biocid importohet, verifikimi dhe vlerësimi i dokumenteve shoqëruese të tij në pikat e kalimit kufitar është i detyrueshëm dhe kryhet nga përfaqësuesit e inspektoratit që mbulon fushën e shëndetit dhe autoriteteve doganore, sipas kompetencave</w:t>
      </w:r>
      <w:r>
        <w:rPr>
          <w:spacing w:val="-6"/>
          <w:sz w:val="24"/>
        </w:rPr>
        <w:t> </w:t>
      </w:r>
      <w:r>
        <w:rPr>
          <w:sz w:val="24"/>
        </w:rPr>
        <w:t>përkatëse.</w:t>
      </w:r>
    </w:p>
    <w:p>
      <w:pPr>
        <w:pStyle w:val="ListParagraph"/>
        <w:numPr>
          <w:ilvl w:val="0"/>
          <w:numId w:val="29"/>
        </w:numPr>
        <w:tabs>
          <w:tab w:pos="716" w:val="left" w:leader="none"/>
        </w:tabs>
        <w:spacing w:line="240" w:lineRule="auto" w:before="0" w:after="0"/>
        <w:ind w:left="715" w:right="0" w:hanging="244"/>
        <w:jc w:val="both"/>
        <w:rPr>
          <w:sz w:val="24"/>
        </w:rPr>
      </w:pPr>
      <w:r>
        <w:rPr>
          <w:sz w:val="24"/>
        </w:rPr>
        <w:t>Instituti i Shëndetit Publik është struktura përgjegjëse për monitorimin e zbatimit të këtij</w:t>
      </w:r>
      <w:r>
        <w:rPr>
          <w:spacing w:val="-27"/>
          <w:sz w:val="24"/>
        </w:rPr>
        <w:t> </w:t>
      </w:r>
      <w:r>
        <w:rPr>
          <w:sz w:val="24"/>
        </w:rPr>
        <w:t>ligji.</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34"/>
        </w:rPr>
      </w:pPr>
    </w:p>
    <w:p>
      <w:pPr>
        <w:pStyle w:val="BodyText"/>
        <w:spacing w:line="480" w:lineRule="auto"/>
        <w:ind w:left="2887" w:right="2876" w:firstLine="1560"/>
      </w:pPr>
      <w:r>
        <w:rPr/>
        <w:t>KREU VI KUNDËRVAJTJET ADMINISTRATIVE</w:t>
      </w:r>
    </w:p>
    <w:p>
      <w:pPr>
        <w:pStyle w:val="BodyText"/>
        <w:ind w:left="3199" w:right="3201"/>
        <w:jc w:val="center"/>
      </w:pPr>
      <w:r>
        <w:rPr/>
        <w:t>Neni 21</w:t>
      </w:r>
    </w:p>
    <w:p>
      <w:pPr>
        <w:pStyle w:val="BodyText"/>
        <w:spacing w:before="7"/>
      </w:pPr>
    </w:p>
    <w:p>
      <w:pPr>
        <w:pStyle w:val="Heading1"/>
        <w:spacing w:before="1"/>
        <w:ind w:right="469"/>
      </w:pPr>
      <w:r>
        <w:rPr/>
        <w:t>Kundëravajtjet administrative dhe gjobat</w:t>
      </w:r>
    </w:p>
    <w:p>
      <w:pPr>
        <w:pStyle w:val="BodyText"/>
        <w:spacing w:before="7"/>
        <w:rPr>
          <w:b/>
          <w:sz w:val="30"/>
        </w:rPr>
      </w:pPr>
    </w:p>
    <w:p>
      <w:pPr>
        <w:pStyle w:val="ListParagraph"/>
        <w:numPr>
          <w:ilvl w:val="0"/>
          <w:numId w:val="31"/>
        </w:numPr>
        <w:tabs>
          <w:tab w:pos="718" w:val="left" w:leader="none"/>
        </w:tabs>
        <w:spacing w:line="240" w:lineRule="auto" w:before="1" w:after="0"/>
        <w:ind w:left="112" w:right="112" w:firstLine="340"/>
        <w:jc w:val="both"/>
        <w:rPr>
          <w:sz w:val="24"/>
        </w:rPr>
      </w:pPr>
      <w:r>
        <w:rPr>
          <w:sz w:val="24"/>
        </w:rPr>
        <w:t>Shkeljet e mëposhtme, kur nuk përbëjnë vepër penale, përbëjnë kundërvajtje administrative dhe dënohen si më</w:t>
      </w:r>
      <w:r>
        <w:rPr>
          <w:spacing w:val="-3"/>
          <w:sz w:val="24"/>
        </w:rPr>
        <w:t> </w:t>
      </w:r>
      <w:r>
        <w:rPr>
          <w:sz w:val="24"/>
        </w:rPr>
        <w:t>poshtë:</w:t>
      </w:r>
    </w:p>
    <w:p>
      <w:pPr>
        <w:pStyle w:val="ListParagraph"/>
        <w:numPr>
          <w:ilvl w:val="0"/>
          <w:numId w:val="32"/>
        </w:numPr>
        <w:tabs>
          <w:tab w:pos="711" w:val="left" w:leader="none"/>
        </w:tabs>
        <w:spacing w:line="240" w:lineRule="auto" w:before="0" w:after="0"/>
        <w:ind w:left="112" w:right="112" w:firstLine="340"/>
        <w:jc w:val="both"/>
        <w:rPr>
          <w:sz w:val="24"/>
        </w:rPr>
      </w:pPr>
      <w:r>
        <w:rPr>
          <w:sz w:val="24"/>
        </w:rPr>
        <w:t>shkelja e nenit 8, të këtij ligji, bërja e disponueshme për treg e produkteve biocide, pa marrë autorizimin për bërjen të disponueshme për treg, dënohet me gjobë 200 000 (dyqind mijë) lekë dhe kthimin e produktit biocid në vendin e origjinës/fabrikën e prodhimit, në rastin e prodhimit në vend, me shpenzimet e personit fizik ose juridik që ka kryer shkeljen. Kthimi i produktit kryhet nga personi fizik ose juridik që kryen shkeljen, me shpenzimet e tij, në të gjitha rastet e konstatuara gjatë inspektimit në pikat doganore, nga Inspektorati që mbulon fushën e</w:t>
      </w:r>
      <w:r>
        <w:rPr>
          <w:spacing w:val="-6"/>
          <w:sz w:val="24"/>
        </w:rPr>
        <w:t> </w:t>
      </w:r>
      <w:r>
        <w:rPr>
          <w:sz w:val="24"/>
        </w:rPr>
        <w:t>shëndetit;</w:t>
      </w:r>
    </w:p>
    <w:p>
      <w:pPr>
        <w:pStyle w:val="ListParagraph"/>
        <w:numPr>
          <w:ilvl w:val="0"/>
          <w:numId w:val="32"/>
        </w:numPr>
        <w:tabs>
          <w:tab w:pos="773" w:val="left" w:leader="none"/>
        </w:tabs>
        <w:spacing w:line="240" w:lineRule="auto" w:before="0" w:after="0"/>
        <w:ind w:left="112" w:right="114" w:firstLine="340"/>
        <w:jc w:val="both"/>
        <w:rPr>
          <w:sz w:val="24"/>
        </w:rPr>
      </w:pPr>
      <w:r>
        <w:rPr>
          <w:sz w:val="24"/>
        </w:rPr>
        <w:t>vendosja në treg e produkteve biocide pa plotësuar kriteret e parashikuara në pikën 2, shkronja “a”, të nenit 9, të këtij ligji, dënohet me gjobë 100 000 (njëqind mijë)</w:t>
      </w:r>
      <w:r>
        <w:rPr>
          <w:spacing w:val="-9"/>
          <w:sz w:val="24"/>
        </w:rPr>
        <w:t> </w:t>
      </w:r>
      <w:r>
        <w:rPr>
          <w:sz w:val="24"/>
        </w:rPr>
        <w:t>lekë;</w:t>
      </w:r>
    </w:p>
    <w:p>
      <w:pPr>
        <w:pStyle w:val="ListParagraph"/>
        <w:numPr>
          <w:ilvl w:val="0"/>
          <w:numId w:val="32"/>
        </w:numPr>
        <w:tabs>
          <w:tab w:pos="759" w:val="left" w:leader="none"/>
        </w:tabs>
        <w:spacing w:line="240" w:lineRule="auto" w:before="0" w:after="0"/>
        <w:ind w:left="112" w:right="114" w:firstLine="340"/>
        <w:jc w:val="both"/>
        <w:rPr>
          <w:sz w:val="24"/>
        </w:rPr>
      </w:pPr>
      <w:r>
        <w:rPr>
          <w:sz w:val="24"/>
        </w:rPr>
        <w:t>vendosja në treg e produkteve biocide pa plotësuar kriteret e parashikuara në pikën 2, shkronja “b”, të nenit 9, të këtij ligji, dënohet me gjobë 50 000 (pesëdhjetë mijë)</w:t>
      </w:r>
      <w:r>
        <w:rPr>
          <w:spacing w:val="-9"/>
          <w:sz w:val="24"/>
        </w:rPr>
        <w:t> </w:t>
      </w:r>
      <w:r>
        <w:rPr>
          <w:sz w:val="24"/>
        </w:rPr>
        <w:t>lekë;</w:t>
      </w:r>
    </w:p>
    <w:p>
      <w:pPr>
        <w:pStyle w:val="BodyText"/>
        <w:ind w:left="112" w:right="114" w:firstLine="340"/>
        <w:jc w:val="both"/>
      </w:pPr>
      <w:r>
        <w:rPr/>
        <w:t>ç) vendosja në treg e produkteve biocide pa plotësuar kriteret e parashikuara në pikën 2, shkronja “c”, të nenit 9, të këtij ligji, dënohet me gjobë 50 000 (pesëdhjetë mijë)</w:t>
      </w:r>
      <w:r>
        <w:rPr>
          <w:spacing w:val="-8"/>
        </w:rPr>
        <w:t> </w:t>
      </w:r>
      <w:r>
        <w:rPr/>
        <w:t>lekë;</w:t>
      </w:r>
    </w:p>
    <w:p>
      <w:pPr>
        <w:pStyle w:val="ListParagraph"/>
        <w:numPr>
          <w:ilvl w:val="0"/>
          <w:numId w:val="32"/>
        </w:numPr>
        <w:tabs>
          <w:tab w:pos="783" w:val="left" w:leader="none"/>
        </w:tabs>
        <w:spacing w:line="240" w:lineRule="auto" w:before="0" w:after="0"/>
        <w:ind w:left="112" w:right="112" w:firstLine="340"/>
        <w:jc w:val="both"/>
        <w:rPr>
          <w:sz w:val="24"/>
        </w:rPr>
      </w:pPr>
      <w:r>
        <w:rPr>
          <w:sz w:val="24"/>
        </w:rPr>
        <w:t>transporti dhe ruajtja e produkteve biocide në kundërshtim me secilën nga kërkesat e parashikuara në nenin 10, të këtij ligji, dënohet me gjobë 50 000 (pesëdhjetë mijë) lekë për produktet biocide me rrezikshmëri të ulët dhe 100 000 (njëqind mijë) lekë për ato me rrezikshmëri të</w:t>
      </w:r>
      <w:r>
        <w:rPr>
          <w:spacing w:val="-2"/>
          <w:sz w:val="24"/>
        </w:rPr>
        <w:t> </w:t>
      </w:r>
      <w:r>
        <w:rPr>
          <w:sz w:val="24"/>
        </w:rPr>
        <w:t>lartë;</w:t>
      </w:r>
    </w:p>
    <w:p>
      <w:pPr>
        <w:pStyle w:val="BodyText"/>
        <w:ind w:left="112" w:right="112" w:firstLine="340"/>
        <w:jc w:val="both"/>
      </w:pPr>
      <w:r>
        <w:rPr/>
        <w:t>dh) shkelja e nenit 17, të këtij ligji, mosrespektimi i përgjegjësive nga përdoruesit, për produktet biocide me rrezikshmëri të lartë, dënohet me gjobë 100 000 (njëqind mijë) lekë.</w:t>
      </w:r>
    </w:p>
    <w:p>
      <w:pPr>
        <w:pStyle w:val="ListParagraph"/>
        <w:numPr>
          <w:ilvl w:val="0"/>
          <w:numId w:val="31"/>
        </w:numPr>
        <w:tabs>
          <w:tab w:pos="708" w:val="left" w:leader="none"/>
        </w:tabs>
        <w:spacing w:line="240" w:lineRule="auto" w:before="0" w:after="0"/>
        <w:ind w:left="112" w:right="115" w:firstLine="340"/>
        <w:jc w:val="both"/>
        <w:rPr>
          <w:sz w:val="24"/>
        </w:rPr>
      </w:pPr>
      <w:r>
        <w:rPr>
          <w:sz w:val="24"/>
        </w:rPr>
        <w:t>Në rast përsëritjeje të shkeljeve të përcaktuara në pikën 1, të këtij neni, personave fizikë ose juridikë u hiqet</w:t>
      </w:r>
      <w:r>
        <w:rPr>
          <w:spacing w:val="-2"/>
          <w:sz w:val="24"/>
        </w:rPr>
        <w:t> </w:t>
      </w:r>
      <w:r>
        <w:rPr>
          <w:sz w:val="24"/>
        </w:rPr>
        <w:t>licenca.</w:t>
      </w:r>
    </w:p>
    <w:p>
      <w:pPr>
        <w:pStyle w:val="ListParagraph"/>
        <w:numPr>
          <w:ilvl w:val="0"/>
          <w:numId w:val="31"/>
        </w:numPr>
        <w:tabs>
          <w:tab w:pos="704" w:val="left" w:leader="none"/>
        </w:tabs>
        <w:spacing w:line="240" w:lineRule="auto" w:before="0" w:after="0"/>
        <w:ind w:left="112" w:right="114" w:firstLine="340"/>
        <w:jc w:val="both"/>
        <w:rPr>
          <w:sz w:val="24"/>
        </w:rPr>
      </w:pPr>
      <w:r>
        <w:rPr>
          <w:sz w:val="24"/>
        </w:rPr>
        <w:t>Masa e gjobës është dënim kryesor, kur parashikohet si dënim më vete, dhe dënim plotësues, kur jepet njëkohësisht me masën e kthimit të produktit në vendin e</w:t>
      </w:r>
      <w:r>
        <w:rPr>
          <w:spacing w:val="-9"/>
          <w:sz w:val="24"/>
        </w:rPr>
        <w:t> </w:t>
      </w:r>
      <w:r>
        <w:rPr>
          <w:sz w:val="24"/>
        </w:rPr>
        <w:t>origjinës.</w:t>
      </w:r>
    </w:p>
    <w:p>
      <w:pPr>
        <w:pStyle w:val="BodyText"/>
      </w:pPr>
    </w:p>
    <w:p>
      <w:pPr>
        <w:pStyle w:val="BodyText"/>
        <w:ind w:left="3199" w:right="3201"/>
        <w:jc w:val="center"/>
      </w:pPr>
      <w:r>
        <w:rPr/>
        <w:t>Neni 22</w:t>
      </w:r>
    </w:p>
    <w:p>
      <w:pPr>
        <w:pStyle w:val="BodyText"/>
        <w:spacing w:before="5"/>
      </w:pPr>
    </w:p>
    <w:p>
      <w:pPr>
        <w:pStyle w:val="Heading1"/>
        <w:ind w:right="468"/>
      </w:pPr>
      <w:r>
        <w:rPr/>
        <w:t>Procedurat e konstatimit dhe shqyrtimit të kundërvajtjes administrative</w:t>
      </w:r>
    </w:p>
    <w:p>
      <w:pPr>
        <w:spacing w:after="0"/>
        <w:sectPr>
          <w:pgSz w:w="11910" w:h="16840"/>
          <w:pgMar w:header="0" w:footer="1070" w:top="1040" w:bottom="1260" w:left="1020" w:right="1020"/>
        </w:sectPr>
      </w:pPr>
    </w:p>
    <w:p>
      <w:pPr>
        <w:pStyle w:val="ListParagraph"/>
        <w:numPr>
          <w:ilvl w:val="0"/>
          <w:numId w:val="33"/>
        </w:numPr>
        <w:tabs>
          <w:tab w:pos="718" w:val="left" w:leader="none"/>
        </w:tabs>
        <w:spacing w:line="240" w:lineRule="auto" w:before="66" w:after="0"/>
        <w:ind w:left="112" w:right="113" w:firstLine="340"/>
        <w:jc w:val="both"/>
        <w:rPr>
          <w:sz w:val="24"/>
        </w:rPr>
      </w:pPr>
      <w:r>
        <w:rPr>
          <w:sz w:val="24"/>
        </w:rPr>
        <w:t>Të drejtën e dhënies së masave administrative, siç është përcaktuar në  nenin 21, të këtij   ligji, e ka inspektori që mbulon fushën e</w:t>
      </w:r>
      <w:r>
        <w:rPr>
          <w:spacing w:val="-5"/>
          <w:sz w:val="24"/>
        </w:rPr>
        <w:t> </w:t>
      </w:r>
      <w:r>
        <w:rPr>
          <w:sz w:val="24"/>
        </w:rPr>
        <w:t>shëndetit.</w:t>
      </w:r>
    </w:p>
    <w:p>
      <w:pPr>
        <w:pStyle w:val="ListParagraph"/>
        <w:numPr>
          <w:ilvl w:val="0"/>
          <w:numId w:val="33"/>
        </w:numPr>
        <w:tabs>
          <w:tab w:pos="747" w:val="left" w:leader="none"/>
        </w:tabs>
        <w:spacing w:line="240" w:lineRule="auto" w:before="0" w:after="0"/>
        <w:ind w:left="112" w:right="110" w:firstLine="340"/>
        <w:jc w:val="both"/>
        <w:rPr>
          <w:sz w:val="24"/>
        </w:rPr>
      </w:pPr>
      <w:r>
        <w:rPr>
          <w:sz w:val="24"/>
        </w:rPr>
        <w:t>Procedurat e shqyrtimit të dhënies së masave administrative, si dhe ankimit të vendimit administrativ bëhen në përputhje me rregullat e parashikuara në Kodin e Procedurave Administrative.</w:t>
      </w:r>
    </w:p>
    <w:p>
      <w:pPr>
        <w:pStyle w:val="BodyText"/>
      </w:pPr>
    </w:p>
    <w:p>
      <w:pPr>
        <w:pStyle w:val="BodyText"/>
        <w:ind w:left="3199" w:right="3201"/>
        <w:jc w:val="center"/>
      </w:pPr>
      <w:r>
        <w:rPr/>
        <w:t>Neni 23</w:t>
      </w:r>
    </w:p>
    <w:p>
      <w:pPr>
        <w:pStyle w:val="BodyText"/>
        <w:spacing w:before="5"/>
      </w:pPr>
    </w:p>
    <w:p>
      <w:pPr>
        <w:pStyle w:val="Heading1"/>
        <w:ind w:left="3200"/>
      </w:pPr>
      <w:r>
        <w:rPr/>
        <w:t>Ekzekutimi i vendimit</w:t>
      </w:r>
    </w:p>
    <w:p>
      <w:pPr>
        <w:pStyle w:val="BodyText"/>
        <w:spacing w:before="7"/>
        <w:rPr>
          <w:b/>
          <w:sz w:val="23"/>
        </w:rPr>
      </w:pPr>
    </w:p>
    <w:p>
      <w:pPr>
        <w:pStyle w:val="BodyText"/>
        <w:ind w:left="112" w:firstLine="340"/>
      </w:pPr>
      <w:r>
        <w:rPr/>
        <w:t>Ekzekutimi i vendimit kryhet sipas procedurave të përcaktuara në legjislacionin në fuqi për kundërvajtjet administrative.</w:t>
      </w:r>
    </w:p>
    <w:p>
      <w:pPr>
        <w:pStyle w:val="BodyText"/>
        <w:rPr>
          <w:sz w:val="26"/>
        </w:rPr>
      </w:pPr>
    </w:p>
    <w:p>
      <w:pPr>
        <w:pStyle w:val="BodyText"/>
        <w:rPr>
          <w:sz w:val="26"/>
        </w:rPr>
      </w:pPr>
    </w:p>
    <w:p>
      <w:pPr>
        <w:pStyle w:val="BodyText"/>
        <w:rPr>
          <w:sz w:val="26"/>
        </w:rPr>
      </w:pPr>
    </w:p>
    <w:p>
      <w:pPr>
        <w:pStyle w:val="BodyText"/>
        <w:spacing w:before="207"/>
        <w:ind w:left="3200" w:right="3201"/>
        <w:jc w:val="center"/>
      </w:pPr>
      <w:r>
        <w:rPr/>
        <w:t>KREU VII</w:t>
      </w:r>
    </w:p>
    <w:p>
      <w:pPr>
        <w:pStyle w:val="BodyText"/>
      </w:pPr>
    </w:p>
    <w:p>
      <w:pPr>
        <w:pStyle w:val="BodyText"/>
        <w:ind w:left="467" w:right="469"/>
        <w:jc w:val="center"/>
      </w:pPr>
      <w:r>
        <w:rPr/>
        <w:t>DISPOZITA KALIMTARE DHE TË FUNDIT</w:t>
      </w:r>
    </w:p>
    <w:p>
      <w:pPr>
        <w:pStyle w:val="BodyText"/>
      </w:pPr>
    </w:p>
    <w:p>
      <w:pPr>
        <w:pStyle w:val="BodyText"/>
        <w:ind w:left="3199" w:right="3201"/>
        <w:jc w:val="center"/>
      </w:pPr>
      <w:r>
        <w:rPr/>
        <w:t>Neni 24</w:t>
      </w:r>
    </w:p>
    <w:p>
      <w:pPr>
        <w:pStyle w:val="BodyText"/>
        <w:spacing w:before="5"/>
      </w:pPr>
    </w:p>
    <w:p>
      <w:pPr>
        <w:pStyle w:val="Heading1"/>
        <w:ind w:left="3196"/>
      </w:pPr>
      <w:r>
        <w:rPr/>
        <w:t>Aktet nënligjore</w:t>
      </w:r>
    </w:p>
    <w:p>
      <w:pPr>
        <w:pStyle w:val="BodyText"/>
        <w:spacing w:before="6"/>
        <w:rPr>
          <w:b/>
          <w:sz w:val="23"/>
        </w:rPr>
      </w:pPr>
    </w:p>
    <w:p>
      <w:pPr>
        <w:pStyle w:val="ListParagraph"/>
        <w:numPr>
          <w:ilvl w:val="0"/>
          <w:numId w:val="34"/>
        </w:numPr>
        <w:tabs>
          <w:tab w:pos="704" w:val="left" w:leader="none"/>
        </w:tabs>
        <w:spacing w:line="240" w:lineRule="auto" w:before="1" w:after="0"/>
        <w:ind w:left="112" w:right="113" w:firstLine="340"/>
        <w:jc w:val="both"/>
        <w:rPr>
          <w:sz w:val="24"/>
        </w:rPr>
      </w:pPr>
      <w:r>
        <w:rPr>
          <w:sz w:val="24"/>
        </w:rPr>
        <w:t>Ngarkohet Këshilli i Ministrave që, brenda 9 muajve nga hyrja në fuqi e këtij ligji, të nxjerrë aktet nënligjore në zbatim të neneve 5, pika 4; 6, pika 2; 8, pika 5; 10, pika 4; dhe 14, pika 4, të këtij ligji.</w:t>
      </w:r>
    </w:p>
    <w:p>
      <w:pPr>
        <w:pStyle w:val="ListParagraph"/>
        <w:numPr>
          <w:ilvl w:val="0"/>
          <w:numId w:val="34"/>
        </w:numPr>
        <w:tabs>
          <w:tab w:pos="706" w:val="left" w:leader="none"/>
        </w:tabs>
        <w:spacing w:line="240" w:lineRule="auto" w:before="0" w:after="0"/>
        <w:ind w:left="112" w:right="113" w:firstLine="340"/>
        <w:jc w:val="both"/>
        <w:rPr>
          <w:sz w:val="24"/>
        </w:rPr>
      </w:pPr>
      <w:r>
        <w:rPr>
          <w:sz w:val="24"/>
        </w:rPr>
        <w:t>Ngarkohet ministri përgjegjës për shëndetësinë që, brenda 9 muajve nga hyrja në fuqi e këtij ligji, të nxjerrë aktet nënligjore në zbatim të nenit 19, pika 2, të këtij</w:t>
      </w:r>
      <w:r>
        <w:rPr>
          <w:spacing w:val="-10"/>
          <w:sz w:val="24"/>
        </w:rPr>
        <w:t> </w:t>
      </w:r>
      <w:r>
        <w:rPr>
          <w:sz w:val="24"/>
        </w:rPr>
        <w:t>ligji.</w:t>
      </w:r>
    </w:p>
    <w:p>
      <w:pPr>
        <w:pStyle w:val="ListParagraph"/>
        <w:numPr>
          <w:ilvl w:val="0"/>
          <w:numId w:val="34"/>
        </w:numPr>
        <w:tabs>
          <w:tab w:pos="797" w:val="left" w:leader="none"/>
        </w:tabs>
        <w:spacing w:line="240" w:lineRule="auto" w:before="0" w:after="0"/>
        <w:ind w:left="112" w:right="113" w:firstLine="340"/>
        <w:jc w:val="both"/>
        <w:rPr>
          <w:sz w:val="24"/>
        </w:rPr>
      </w:pPr>
      <w:r>
        <w:rPr>
          <w:sz w:val="24"/>
        </w:rPr>
        <w:t>Ministri përgjegjës për shëndetësinë dhe ministri përgjegjës për arsimin profesional ngarkohen që, brenda 6 muajve nga hyrja në fuqi e këtij ligji, të nxjerrin udhëzimin e përbashkët në zbatim të nenit 15, pika 2, të këtij</w:t>
      </w:r>
      <w:r>
        <w:rPr>
          <w:spacing w:val="-4"/>
          <w:sz w:val="24"/>
        </w:rPr>
        <w:t> </w:t>
      </w:r>
      <w:r>
        <w:rPr>
          <w:sz w:val="24"/>
        </w:rPr>
        <w:t>ligji.</w:t>
      </w:r>
    </w:p>
    <w:p>
      <w:pPr>
        <w:pStyle w:val="BodyText"/>
      </w:pPr>
    </w:p>
    <w:p>
      <w:pPr>
        <w:pStyle w:val="BodyText"/>
        <w:ind w:left="3199" w:right="3201"/>
        <w:jc w:val="center"/>
      </w:pPr>
      <w:r>
        <w:rPr/>
        <w:t>Neni 25</w:t>
      </w:r>
    </w:p>
    <w:p>
      <w:pPr>
        <w:pStyle w:val="BodyText"/>
        <w:spacing w:before="4"/>
      </w:pPr>
    </w:p>
    <w:p>
      <w:pPr>
        <w:pStyle w:val="Heading1"/>
        <w:spacing w:before="1"/>
        <w:ind w:left="3201"/>
      </w:pPr>
      <w:r>
        <w:rPr/>
        <w:t>Hyrja në fuqi</w:t>
      </w:r>
    </w:p>
    <w:p>
      <w:pPr>
        <w:pStyle w:val="BodyText"/>
        <w:spacing w:before="6"/>
        <w:rPr>
          <w:b/>
          <w:sz w:val="23"/>
        </w:rPr>
      </w:pPr>
    </w:p>
    <w:p>
      <w:pPr>
        <w:pStyle w:val="BodyText"/>
        <w:ind w:left="453"/>
      </w:pPr>
      <w:r>
        <w:rPr/>
        <w:t>Ky ligj hyn në fuqi 15 ditë pas botimit në Fletoren Zyrtare.</w:t>
      </w:r>
    </w:p>
    <w:p>
      <w:pPr>
        <w:pStyle w:val="BodyText"/>
        <w:rPr>
          <w:sz w:val="26"/>
        </w:rPr>
      </w:pPr>
    </w:p>
    <w:p>
      <w:pPr>
        <w:pStyle w:val="BodyText"/>
        <w:rPr>
          <w:sz w:val="22"/>
        </w:rPr>
      </w:pPr>
    </w:p>
    <w:p>
      <w:pPr>
        <w:pStyle w:val="BodyText"/>
        <w:ind w:left="5424" w:right="470"/>
        <w:jc w:val="center"/>
      </w:pPr>
      <w:r>
        <w:rPr/>
        <w:t>K R Y E T A R I</w:t>
      </w:r>
    </w:p>
    <w:p>
      <w:pPr>
        <w:pStyle w:val="BodyText"/>
        <w:spacing w:before="5"/>
      </w:pPr>
    </w:p>
    <w:p>
      <w:pPr>
        <w:pStyle w:val="Heading1"/>
        <w:ind w:left="5503" w:right="470"/>
      </w:pPr>
      <w:r>
        <w:rPr/>
        <w:t>Ilir META</w:t>
      </w:r>
    </w:p>
    <w:p>
      <w:pPr>
        <w:pStyle w:val="BodyText"/>
        <w:spacing w:before="7"/>
        <w:rPr>
          <w:b/>
          <w:sz w:val="23"/>
        </w:rPr>
      </w:pPr>
    </w:p>
    <w:p>
      <w:pPr>
        <w:pStyle w:val="BodyText"/>
        <w:ind w:left="112"/>
      </w:pPr>
      <w:r>
        <w:rPr/>
        <w:t>Miratuar në datën 17.9.2015</w:t>
      </w:r>
    </w:p>
    <w:sectPr>
      <w:pgSz w:w="11910" w:h="16840"/>
      <w:pgMar w:header="0" w:footer="1070" w:top="1040" w:bottom="126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8.600006pt;margin-top:777.426636pt;width:18pt;height:15.3pt;mso-position-horizontal-relative:page;mso-position-vertical-relative:page;z-index:-15963136" type="#_x0000_t202" filled="false" stroked="false">
          <v:textbox inset="0,0,0,0">
            <w:txbxContent>
              <w:p>
                <w:pPr>
                  <w:pStyle w:val="BodyText"/>
                  <w:spacing w:before="10"/>
                  <w:ind w:left="60"/>
                </w:pPr>
                <w:r>
                  <w:rPr/>
                  <w:fldChar w:fldCharType="begin"/>
                </w:r>
                <w:r>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
    <w:multiLevelType w:val="hybridMultilevel"/>
    <w:lvl w:ilvl="0">
      <w:start w:val="1"/>
      <w:numFmt w:val="decimal"/>
      <w:lvlText w:val="%1."/>
      <w:lvlJc w:val="left"/>
      <w:pPr>
        <w:ind w:left="112" w:hanging="25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50"/>
      </w:pPr>
      <w:rPr>
        <w:rFonts w:hint="default"/>
        <w:lang w:val="sq-AL" w:eastAsia="en-US" w:bidi="ar-SA"/>
      </w:rPr>
    </w:lvl>
    <w:lvl w:ilvl="2">
      <w:start w:val="0"/>
      <w:numFmt w:val="bullet"/>
      <w:lvlText w:val="•"/>
      <w:lvlJc w:val="left"/>
      <w:pPr>
        <w:ind w:left="2069" w:hanging="250"/>
      </w:pPr>
      <w:rPr>
        <w:rFonts w:hint="default"/>
        <w:lang w:val="sq-AL" w:eastAsia="en-US" w:bidi="ar-SA"/>
      </w:rPr>
    </w:lvl>
    <w:lvl w:ilvl="3">
      <w:start w:val="0"/>
      <w:numFmt w:val="bullet"/>
      <w:lvlText w:val="•"/>
      <w:lvlJc w:val="left"/>
      <w:pPr>
        <w:ind w:left="3043" w:hanging="250"/>
      </w:pPr>
      <w:rPr>
        <w:rFonts w:hint="default"/>
        <w:lang w:val="sq-AL" w:eastAsia="en-US" w:bidi="ar-SA"/>
      </w:rPr>
    </w:lvl>
    <w:lvl w:ilvl="4">
      <w:start w:val="0"/>
      <w:numFmt w:val="bullet"/>
      <w:lvlText w:val="•"/>
      <w:lvlJc w:val="left"/>
      <w:pPr>
        <w:ind w:left="4018" w:hanging="250"/>
      </w:pPr>
      <w:rPr>
        <w:rFonts w:hint="default"/>
        <w:lang w:val="sq-AL" w:eastAsia="en-US" w:bidi="ar-SA"/>
      </w:rPr>
    </w:lvl>
    <w:lvl w:ilvl="5">
      <w:start w:val="0"/>
      <w:numFmt w:val="bullet"/>
      <w:lvlText w:val="•"/>
      <w:lvlJc w:val="left"/>
      <w:pPr>
        <w:ind w:left="4993" w:hanging="250"/>
      </w:pPr>
      <w:rPr>
        <w:rFonts w:hint="default"/>
        <w:lang w:val="sq-AL" w:eastAsia="en-US" w:bidi="ar-SA"/>
      </w:rPr>
    </w:lvl>
    <w:lvl w:ilvl="6">
      <w:start w:val="0"/>
      <w:numFmt w:val="bullet"/>
      <w:lvlText w:val="•"/>
      <w:lvlJc w:val="left"/>
      <w:pPr>
        <w:ind w:left="5967" w:hanging="250"/>
      </w:pPr>
      <w:rPr>
        <w:rFonts w:hint="default"/>
        <w:lang w:val="sq-AL" w:eastAsia="en-US" w:bidi="ar-SA"/>
      </w:rPr>
    </w:lvl>
    <w:lvl w:ilvl="7">
      <w:start w:val="0"/>
      <w:numFmt w:val="bullet"/>
      <w:lvlText w:val="•"/>
      <w:lvlJc w:val="left"/>
      <w:pPr>
        <w:ind w:left="6942" w:hanging="250"/>
      </w:pPr>
      <w:rPr>
        <w:rFonts w:hint="default"/>
        <w:lang w:val="sq-AL" w:eastAsia="en-US" w:bidi="ar-SA"/>
      </w:rPr>
    </w:lvl>
    <w:lvl w:ilvl="8">
      <w:start w:val="0"/>
      <w:numFmt w:val="bullet"/>
      <w:lvlText w:val="•"/>
      <w:lvlJc w:val="left"/>
      <w:pPr>
        <w:ind w:left="7917" w:hanging="250"/>
      </w:pPr>
      <w:rPr>
        <w:rFonts w:hint="default"/>
        <w:lang w:val="sq-AL" w:eastAsia="en-US" w:bidi="ar-SA"/>
      </w:rPr>
    </w:lvl>
  </w:abstractNum>
  <w:abstractNum w:abstractNumId="32">
    <w:multiLevelType w:val="hybridMultilevel"/>
    <w:lvl w:ilvl="0">
      <w:start w:val="1"/>
      <w:numFmt w:val="decimal"/>
      <w:lvlText w:val="%1."/>
      <w:lvlJc w:val="left"/>
      <w:pPr>
        <w:ind w:left="112" w:hanging="264"/>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64"/>
      </w:pPr>
      <w:rPr>
        <w:rFonts w:hint="default"/>
        <w:lang w:val="sq-AL" w:eastAsia="en-US" w:bidi="ar-SA"/>
      </w:rPr>
    </w:lvl>
    <w:lvl w:ilvl="2">
      <w:start w:val="0"/>
      <w:numFmt w:val="bullet"/>
      <w:lvlText w:val="•"/>
      <w:lvlJc w:val="left"/>
      <w:pPr>
        <w:ind w:left="2069" w:hanging="264"/>
      </w:pPr>
      <w:rPr>
        <w:rFonts w:hint="default"/>
        <w:lang w:val="sq-AL" w:eastAsia="en-US" w:bidi="ar-SA"/>
      </w:rPr>
    </w:lvl>
    <w:lvl w:ilvl="3">
      <w:start w:val="0"/>
      <w:numFmt w:val="bullet"/>
      <w:lvlText w:val="•"/>
      <w:lvlJc w:val="left"/>
      <w:pPr>
        <w:ind w:left="3043" w:hanging="264"/>
      </w:pPr>
      <w:rPr>
        <w:rFonts w:hint="default"/>
        <w:lang w:val="sq-AL" w:eastAsia="en-US" w:bidi="ar-SA"/>
      </w:rPr>
    </w:lvl>
    <w:lvl w:ilvl="4">
      <w:start w:val="0"/>
      <w:numFmt w:val="bullet"/>
      <w:lvlText w:val="•"/>
      <w:lvlJc w:val="left"/>
      <w:pPr>
        <w:ind w:left="4018" w:hanging="264"/>
      </w:pPr>
      <w:rPr>
        <w:rFonts w:hint="default"/>
        <w:lang w:val="sq-AL" w:eastAsia="en-US" w:bidi="ar-SA"/>
      </w:rPr>
    </w:lvl>
    <w:lvl w:ilvl="5">
      <w:start w:val="0"/>
      <w:numFmt w:val="bullet"/>
      <w:lvlText w:val="•"/>
      <w:lvlJc w:val="left"/>
      <w:pPr>
        <w:ind w:left="4993" w:hanging="264"/>
      </w:pPr>
      <w:rPr>
        <w:rFonts w:hint="default"/>
        <w:lang w:val="sq-AL" w:eastAsia="en-US" w:bidi="ar-SA"/>
      </w:rPr>
    </w:lvl>
    <w:lvl w:ilvl="6">
      <w:start w:val="0"/>
      <w:numFmt w:val="bullet"/>
      <w:lvlText w:val="•"/>
      <w:lvlJc w:val="left"/>
      <w:pPr>
        <w:ind w:left="5967" w:hanging="264"/>
      </w:pPr>
      <w:rPr>
        <w:rFonts w:hint="default"/>
        <w:lang w:val="sq-AL" w:eastAsia="en-US" w:bidi="ar-SA"/>
      </w:rPr>
    </w:lvl>
    <w:lvl w:ilvl="7">
      <w:start w:val="0"/>
      <w:numFmt w:val="bullet"/>
      <w:lvlText w:val="•"/>
      <w:lvlJc w:val="left"/>
      <w:pPr>
        <w:ind w:left="6942" w:hanging="264"/>
      </w:pPr>
      <w:rPr>
        <w:rFonts w:hint="default"/>
        <w:lang w:val="sq-AL" w:eastAsia="en-US" w:bidi="ar-SA"/>
      </w:rPr>
    </w:lvl>
    <w:lvl w:ilvl="8">
      <w:start w:val="0"/>
      <w:numFmt w:val="bullet"/>
      <w:lvlText w:val="•"/>
      <w:lvlJc w:val="left"/>
      <w:pPr>
        <w:ind w:left="7917" w:hanging="264"/>
      </w:pPr>
      <w:rPr>
        <w:rFonts w:hint="default"/>
        <w:lang w:val="sq-AL" w:eastAsia="en-US" w:bidi="ar-SA"/>
      </w:rPr>
    </w:lvl>
  </w:abstractNum>
  <w:abstractNum w:abstractNumId="31">
    <w:multiLevelType w:val="hybridMultilevel"/>
    <w:lvl w:ilvl="0">
      <w:start w:val="1"/>
      <w:numFmt w:val="lowerLetter"/>
      <w:lvlText w:val="%1)"/>
      <w:lvlJc w:val="left"/>
      <w:pPr>
        <w:ind w:left="112" w:hanging="257"/>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094" w:hanging="257"/>
      </w:pPr>
      <w:rPr>
        <w:rFonts w:hint="default"/>
        <w:lang w:val="sq-AL" w:eastAsia="en-US" w:bidi="ar-SA"/>
      </w:rPr>
    </w:lvl>
    <w:lvl w:ilvl="2">
      <w:start w:val="0"/>
      <w:numFmt w:val="bullet"/>
      <w:lvlText w:val="•"/>
      <w:lvlJc w:val="left"/>
      <w:pPr>
        <w:ind w:left="2069" w:hanging="257"/>
      </w:pPr>
      <w:rPr>
        <w:rFonts w:hint="default"/>
        <w:lang w:val="sq-AL" w:eastAsia="en-US" w:bidi="ar-SA"/>
      </w:rPr>
    </w:lvl>
    <w:lvl w:ilvl="3">
      <w:start w:val="0"/>
      <w:numFmt w:val="bullet"/>
      <w:lvlText w:val="•"/>
      <w:lvlJc w:val="left"/>
      <w:pPr>
        <w:ind w:left="3043" w:hanging="257"/>
      </w:pPr>
      <w:rPr>
        <w:rFonts w:hint="default"/>
        <w:lang w:val="sq-AL" w:eastAsia="en-US" w:bidi="ar-SA"/>
      </w:rPr>
    </w:lvl>
    <w:lvl w:ilvl="4">
      <w:start w:val="0"/>
      <w:numFmt w:val="bullet"/>
      <w:lvlText w:val="•"/>
      <w:lvlJc w:val="left"/>
      <w:pPr>
        <w:ind w:left="4018" w:hanging="257"/>
      </w:pPr>
      <w:rPr>
        <w:rFonts w:hint="default"/>
        <w:lang w:val="sq-AL" w:eastAsia="en-US" w:bidi="ar-SA"/>
      </w:rPr>
    </w:lvl>
    <w:lvl w:ilvl="5">
      <w:start w:val="0"/>
      <w:numFmt w:val="bullet"/>
      <w:lvlText w:val="•"/>
      <w:lvlJc w:val="left"/>
      <w:pPr>
        <w:ind w:left="4993" w:hanging="257"/>
      </w:pPr>
      <w:rPr>
        <w:rFonts w:hint="default"/>
        <w:lang w:val="sq-AL" w:eastAsia="en-US" w:bidi="ar-SA"/>
      </w:rPr>
    </w:lvl>
    <w:lvl w:ilvl="6">
      <w:start w:val="0"/>
      <w:numFmt w:val="bullet"/>
      <w:lvlText w:val="•"/>
      <w:lvlJc w:val="left"/>
      <w:pPr>
        <w:ind w:left="5967" w:hanging="257"/>
      </w:pPr>
      <w:rPr>
        <w:rFonts w:hint="default"/>
        <w:lang w:val="sq-AL" w:eastAsia="en-US" w:bidi="ar-SA"/>
      </w:rPr>
    </w:lvl>
    <w:lvl w:ilvl="7">
      <w:start w:val="0"/>
      <w:numFmt w:val="bullet"/>
      <w:lvlText w:val="•"/>
      <w:lvlJc w:val="left"/>
      <w:pPr>
        <w:ind w:left="6942" w:hanging="257"/>
      </w:pPr>
      <w:rPr>
        <w:rFonts w:hint="default"/>
        <w:lang w:val="sq-AL" w:eastAsia="en-US" w:bidi="ar-SA"/>
      </w:rPr>
    </w:lvl>
    <w:lvl w:ilvl="8">
      <w:start w:val="0"/>
      <w:numFmt w:val="bullet"/>
      <w:lvlText w:val="•"/>
      <w:lvlJc w:val="left"/>
      <w:pPr>
        <w:ind w:left="7917" w:hanging="257"/>
      </w:pPr>
      <w:rPr>
        <w:rFonts w:hint="default"/>
        <w:lang w:val="sq-AL" w:eastAsia="en-US" w:bidi="ar-SA"/>
      </w:rPr>
    </w:lvl>
  </w:abstractNum>
  <w:abstractNum w:abstractNumId="30">
    <w:multiLevelType w:val="hybridMultilevel"/>
    <w:lvl w:ilvl="0">
      <w:start w:val="1"/>
      <w:numFmt w:val="decimal"/>
      <w:lvlText w:val="%1."/>
      <w:lvlJc w:val="left"/>
      <w:pPr>
        <w:ind w:left="112" w:hanging="264"/>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64"/>
      </w:pPr>
      <w:rPr>
        <w:rFonts w:hint="default"/>
        <w:lang w:val="sq-AL" w:eastAsia="en-US" w:bidi="ar-SA"/>
      </w:rPr>
    </w:lvl>
    <w:lvl w:ilvl="2">
      <w:start w:val="0"/>
      <w:numFmt w:val="bullet"/>
      <w:lvlText w:val="•"/>
      <w:lvlJc w:val="left"/>
      <w:pPr>
        <w:ind w:left="2069" w:hanging="264"/>
      </w:pPr>
      <w:rPr>
        <w:rFonts w:hint="default"/>
        <w:lang w:val="sq-AL" w:eastAsia="en-US" w:bidi="ar-SA"/>
      </w:rPr>
    </w:lvl>
    <w:lvl w:ilvl="3">
      <w:start w:val="0"/>
      <w:numFmt w:val="bullet"/>
      <w:lvlText w:val="•"/>
      <w:lvlJc w:val="left"/>
      <w:pPr>
        <w:ind w:left="3043" w:hanging="264"/>
      </w:pPr>
      <w:rPr>
        <w:rFonts w:hint="default"/>
        <w:lang w:val="sq-AL" w:eastAsia="en-US" w:bidi="ar-SA"/>
      </w:rPr>
    </w:lvl>
    <w:lvl w:ilvl="4">
      <w:start w:val="0"/>
      <w:numFmt w:val="bullet"/>
      <w:lvlText w:val="•"/>
      <w:lvlJc w:val="left"/>
      <w:pPr>
        <w:ind w:left="4018" w:hanging="264"/>
      </w:pPr>
      <w:rPr>
        <w:rFonts w:hint="default"/>
        <w:lang w:val="sq-AL" w:eastAsia="en-US" w:bidi="ar-SA"/>
      </w:rPr>
    </w:lvl>
    <w:lvl w:ilvl="5">
      <w:start w:val="0"/>
      <w:numFmt w:val="bullet"/>
      <w:lvlText w:val="•"/>
      <w:lvlJc w:val="left"/>
      <w:pPr>
        <w:ind w:left="4993" w:hanging="264"/>
      </w:pPr>
      <w:rPr>
        <w:rFonts w:hint="default"/>
        <w:lang w:val="sq-AL" w:eastAsia="en-US" w:bidi="ar-SA"/>
      </w:rPr>
    </w:lvl>
    <w:lvl w:ilvl="6">
      <w:start w:val="0"/>
      <w:numFmt w:val="bullet"/>
      <w:lvlText w:val="•"/>
      <w:lvlJc w:val="left"/>
      <w:pPr>
        <w:ind w:left="5967" w:hanging="264"/>
      </w:pPr>
      <w:rPr>
        <w:rFonts w:hint="default"/>
        <w:lang w:val="sq-AL" w:eastAsia="en-US" w:bidi="ar-SA"/>
      </w:rPr>
    </w:lvl>
    <w:lvl w:ilvl="7">
      <w:start w:val="0"/>
      <w:numFmt w:val="bullet"/>
      <w:lvlText w:val="•"/>
      <w:lvlJc w:val="left"/>
      <w:pPr>
        <w:ind w:left="6942" w:hanging="264"/>
      </w:pPr>
      <w:rPr>
        <w:rFonts w:hint="default"/>
        <w:lang w:val="sq-AL" w:eastAsia="en-US" w:bidi="ar-SA"/>
      </w:rPr>
    </w:lvl>
    <w:lvl w:ilvl="8">
      <w:start w:val="0"/>
      <w:numFmt w:val="bullet"/>
      <w:lvlText w:val="•"/>
      <w:lvlJc w:val="left"/>
      <w:pPr>
        <w:ind w:left="7917" w:hanging="264"/>
      </w:pPr>
      <w:rPr>
        <w:rFonts w:hint="default"/>
        <w:lang w:val="sq-AL" w:eastAsia="en-US" w:bidi="ar-SA"/>
      </w:rPr>
    </w:lvl>
  </w:abstractNum>
  <w:abstractNum w:abstractNumId="29">
    <w:multiLevelType w:val="hybridMultilevel"/>
    <w:lvl w:ilvl="0">
      <w:start w:val="1"/>
      <w:numFmt w:val="lowerLetter"/>
      <w:lvlText w:val="%1)"/>
      <w:lvlJc w:val="left"/>
      <w:pPr>
        <w:ind w:left="112" w:hanging="262"/>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094" w:hanging="262"/>
      </w:pPr>
      <w:rPr>
        <w:rFonts w:hint="default"/>
        <w:lang w:val="sq-AL" w:eastAsia="en-US" w:bidi="ar-SA"/>
      </w:rPr>
    </w:lvl>
    <w:lvl w:ilvl="2">
      <w:start w:val="0"/>
      <w:numFmt w:val="bullet"/>
      <w:lvlText w:val="•"/>
      <w:lvlJc w:val="left"/>
      <w:pPr>
        <w:ind w:left="2069" w:hanging="262"/>
      </w:pPr>
      <w:rPr>
        <w:rFonts w:hint="default"/>
        <w:lang w:val="sq-AL" w:eastAsia="en-US" w:bidi="ar-SA"/>
      </w:rPr>
    </w:lvl>
    <w:lvl w:ilvl="3">
      <w:start w:val="0"/>
      <w:numFmt w:val="bullet"/>
      <w:lvlText w:val="•"/>
      <w:lvlJc w:val="left"/>
      <w:pPr>
        <w:ind w:left="3043" w:hanging="262"/>
      </w:pPr>
      <w:rPr>
        <w:rFonts w:hint="default"/>
        <w:lang w:val="sq-AL" w:eastAsia="en-US" w:bidi="ar-SA"/>
      </w:rPr>
    </w:lvl>
    <w:lvl w:ilvl="4">
      <w:start w:val="0"/>
      <w:numFmt w:val="bullet"/>
      <w:lvlText w:val="•"/>
      <w:lvlJc w:val="left"/>
      <w:pPr>
        <w:ind w:left="4018" w:hanging="262"/>
      </w:pPr>
      <w:rPr>
        <w:rFonts w:hint="default"/>
        <w:lang w:val="sq-AL" w:eastAsia="en-US" w:bidi="ar-SA"/>
      </w:rPr>
    </w:lvl>
    <w:lvl w:ilvl="5">
      <w:start w:val="0"/>
      <w:numFmt w:val="bullet"/>
      <w:lvlText w:val="•"/>
      <w:lvlJc w:val="left"/>
      <w:pPr>
        <w:ind w:left="4993" w:hanging="262"/>
      </w:pPr>
      <w:rPr>
        <w:rFonts w:hint="default"/>
        <w:lang w:val="sq-AL" w:eastAsia="en-US" w:bidi="ar-SA"/>
      </w:rPr>
    </w:lvl>
    <w:lvl w:ilvl="6">
      <w:start w:val="0"/>
      <w:numFmt w:val="bullet"/>
      <w:lvlText w:val="•"/>
      <w:lvlJc w:val="left"/>
      <w:pPr>
        <w:ind w:left="5967" w:hanging="262"/>
      </w:pPr>
      <w:rPr>
        <w:rFonts w:hint="default"/>
        <w:lang w:val="sq-AL" w:eastAsia="en-US" w:bidi="ar-SA"/>
      </w:rPr>
    </w:lvl>
    <w:lvl w:ilvl="7">
      <w:start w:val="0"/>
      <w:numFmt w:val="bullet"/>
      <w:lvlText w:val="•"/>
      <w:lvlJc w:val="left"/>
      <w:pPr>
        <w:ind w:left="6942" w:hanging="262"/>
      </w:pPr>
      <w:rPr>
        <w:rFonts w:hint="default"/>
        <w:lang w:val="sq-AL" w:eastAsia="en-US" w:bidi="ar-SA"/>
      </w:rPr>
    </w:lvl>
    <w:lvl w:ilvl="8">
      <w:start w:val="0"/>
      <w:numFmt w:val="bullet"/>
      <w:lvlText w:val="•"/>
      <w:lvlJc w:val="left"/>
      <w:pPr>
        <w:ind w:left="7917" w:hanging="262"/>
      </w:pPr>
      <w:rPr>
        <w:rFonts w:hint="default"/>
        <w:lang w:val="sq-AL" w:eastAsia="en-US" w:bidi="ar-SA"/>
      </w:rPr>
    </w:lvl>
  </w:abstractNum>
  <w:abstractNum w:abstractNumId="28">
    <w:multiLevelType w:val="hybridMultilevel"/>
    <w:lvl w:ilvl="0">
      <w:start w:val="1"/>
      <w:numFmt w:val="decimal"/>
      <w:lvlText w:val="%1."/>
      <w:lvlJc w:val="left"/>
      <w:pPr>
        <w:ind w:left="112" w:hanging="243"/>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43"/>
      </w:pPr>
      <w:rPr>
        <w:rFonts w:hint="default"/>
        <w:lang w:val="sq-AL" w:eastAsia="en-US" w:bidi="ar-SA"/>
      </w:rPr>
    </w:lvl>
    <w:lvl w:ilvl="2">
      <w:start w:val="0"/>
      <w:numFmt w:val="bullet"/>
      <w:lvlText w:val="•"/>
      <w:lvlJc w:val="left"/>
      <w:pPr>
        <w:ind w:left="2069" w:hanging="243"/>
      </w:pPr>
      <w:rPr>
        <w:rFonts w:hint="default"/>
        <w:lang w:val="sq-AL" w:eastAsia="en-US" w:bidi="ar-SA"/>
      </w:rPr>
    </w:lvl>
    <w:lvl w:ilvl="3">
      <w:start w:val="0"/>
      <w:numFmt w:val="bullet"/>
      <w:lvlText w:val="•"/>
      <w:lvlJc w:val="left"/>
      <w:pPr>
        <w:ind w:left="3043" w:hanging="243"/>
      </w:pPr>
      <w:rPr>
        <w:rFonts w:hint="default"/>
        <w:lang w:val="sq-AL" w:eastAsia="en-US" w:bidi="ar-SA"/>
      </w:rPr>
    </w:lvl>
    <w:lvl w:ilvl="4">
      <w:start w:val="0"/>
      <w:numFmt w:val="bullet"/>
      <w:lvlText w:val="•"/>
      <w:lvlJc w:val="left"/>
      <w:pPr>
        <w:ind w:left="4018" w:hanging="243"/>
      </w:pPr>
      <w:rPr>
        <w:rFonts w:hint="default"/>
        <w:lang w:val="sq-AL" w:eastAsia="en-US" w:bidi="ar-SA"/>
      </w:rPr>
    </w:lvl>
    <w:lvl w:ilvl="5">
      <w:start w:val="0"/>
      <w:numFmt w:val="bullet"/>
      <w:lvlText w:val="•"/>
      <w:lvlJc w:val="left"/>
      <w:pPr>
        <w:ind w:left="4993" w:hanging="243"/>
      </w:pPr>
      <w:rPr>
        <w:rFonts w:hint="default"/>
        <w:lang w:val="sq-AL" w:eastAsia="en-US" w:bidi="ar-SA"/>
      </w:rPr>
    </w:lvl>
    <w:lvl w:ilvl="6">
      <w:start w:val="0"/>
      <w:numFmt w:val="bullet"/>
      <w:lvlText w:val="•"/>
      <w:lvlJc w:val="left"/>
      <w:pPr>
        <w:ind w:left="5967" w:hanging="243"/>
      </w:pPr>
      <w:rPr>
        <w:rFonts w:hint="default"/>
        <w:lang w:val="sq-AL" w:eastAsia="en-US" w:bidi="ar-SA"/>
      </w:rPr>
    </w:lvl>
    <w:lvl w:ilvl="7">
      <w:start w:val="0"/>
      <w:numFmt w:val="bullet"/>
      <w:lvlText w:val="•"/>
      <w:lvlJc w:val="left"/>
      <w:pPr>
        <w:ind w:left="6942" w:hanging="243"/>
      </w:pPr>
      <w:rPr>
        <w:rFonts w:hint="default"/>
        <w:lang w:val="sq-AL" w:eastAsia="en-US" w:bidi="ar-SA"/>
      </w:rPr>
    </w:lvl>
    <w:lvl w:ilvl="8">
      <w:start w:val="0"/>
      <w:numFmt w:val="bullet"/>
      <w:lvlText w:val="•"/>
      <w:lvlJc w:val="left"/>
      <w:pPr>
        <w:ind w:left="7917" w:hanging="243"/>
      </w:pPr>
      <w:rPr>
        <w:rFonts w:hint="default"/>
        <w:lang w:val="sq-AL" w:eastAsia="en-US" w:bidi="ar-SA"/>
      </w:rPr>
    </w:lvl>
  </w:abstractNum>
  <w:abstractNum w:abstractNumId="27">
    <w:multiLevelType w:val="hybridMultilevel"/>
    <w:lvl w:ilvl="0">
      <w:start w:val="1"/>
      <w:numFmt w:val="decimal"/>
      <w:lvlText w:val="%1."/>
      <w:lvlJc w:val="left"/>
      <w:pPr>
        <w:ind w:left="112" w:hanging="26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60"/>
      </w:pPr>
      <w:rPr>
        <w:rFonts w:hint="default"/>
        <w:lang w:val="sq-AL" w:eastAsia="en-US" w:bidi="ar-SA"/>
      </w:rPr>
    </w:lvl>
    <w:lvl w:ilvl="2">
      <w:start w:val="0"/>
      <w:numFmt w:val="bullet"/>
      <w:lvlText w:val="•"/>
      <w:lvlJc w:val="left"/>
      <w:pPr>
        <w:ind w:left="2069" w:hanging="260"/>
      </w:pPr>
      <w:rPr>
        <w:rFonts w:hint="default"/>
        <w:lang w:val="sq-AL" w:eastAsia="en-US" w:bidi="ar-SA"/>
      </w:rPr>
    </w:lvl>
    <w:lvl w:ilvl="3">
      <w:start w:val="0"/>
      <w:numFmt w:val="bullet"/>
      <w:lvlText w:val="•"/>
      <w:lvlJc w:val="left"/>
      <w:pPr>
        <w:ind w:left="3043" w:hanging="260"/>
      </w:pPr>
      <w:rPr>
        <w:rFonts w:hint="default"/>
        <w:lang w:val="sq-AL" w:eastAsia="en-US" w:bidi="ar-SA"/>
      </w:rPr>
    </w:lvl>
    <w:lvl w:ilvl="4">
      <w:start w:val="0"/>
      <w:numFmt w:val="bullet"/>
      <w:lvlText w:val="•"/>
      <w:lvlJc w:val="left"/>
      <w:pPr>
        <w:ind w:left="4018" w:hanging="260"/>
      </w:pPr>
      <w:rPr>
        <w:rFonts w:hint="default"/>
        <w:lang w:val="sq-AL" w:eastAsia="en-US" w:bidi="ar-SA"/>
      </w:rPr>
    </w:lvl>
    <w:lvl w:ilvl="5">
      <w:start w:val="0"/>
      <w:numFmt w:val="bullet"/>
      <w:lvlText w:val="•"/>
      <w:lvlJc w:val="left"/>
      <w:pPr>
        <w:ind w:left="4993" w:hanging="260"/>
      </w:pPr>
      <w:rPr>
        <w:rFonts w:hint="default"/>
        <w:lang w:val="sq-AL" w:eastAsia="en-US" w:bidi="ar-SA"/>
      </w:rPr>
    </w:lvl>
    <w:lvl w:ilvl="6">
      <w:start w:val="0"/>
      <w:numFmt w:val="bullet"/>
      <w:lvlText w:val="•"/>
      <w:lvlJc w:val="left"/>
      <w:pPr>
        <w:ind w:left="5967" w:hanging="260"/>
      </w:pPr>
      <w:rPr>
        <w:rFonts w:hint="default"/>
        <w:lang w:val="sq-AL" w:eastAsia="en-US" w:bidi="ar-SA"/>
      </w:rPr>
    </w:lvl>
    <w:lvl w:ilvl="7">
      <w:start w:val="0"/>
      <w:numFmt w:val="bullet"/>
      <w:lvlText w:val="•"/>
      <w:lvlJc w:val="left"/>
      <w:pPr>
        <w:ind w:left="6942" w:hanging="260"/>
      </w:pPr>
      <w:rPr>
        <w:rFonts w:hint="default"/>
        <w:lang w:val="sq-AL" w:eastAsia="en-US" w:bidi="ar-SA"/>
      </w:rPr>
    </w:lvl>
    <w:lvl w:ilvl="8">
      <w:start w:val="0"/>
      <w:numFmt w:val="bullet"/>
      <w:lvlText w:val="•"/>
      <w:lvlJc w:val="left"/>
      <w:pPr>
        <w:ind w:left="7917" w:hanging="260"/>
      </w:pPr>
      <w:rPr>
        <w:rFonts w:hint="default"/>
        <w:lang w:val="sq-AL" w:eastAsia="en-US" w:bidi="ar-SA"/>
      </w:rPr>
    </w:lvl>
  </w:abstractNum>
  <w:abstractNum w:abstractNumId="26">
    <w:multiLevelType w:val="hybridMultilevel"/>
    <w:lvl w:ilvl="0">
      <w:start w:val="1"/>
      <w:numFmt w:val="lowerLetter"/>
      <w:lvlText w:val="%1)"/>
      <w:lvlJc w:val="left"/>
      <w:pPr>
        <w:ind w:left="698"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16" w:hanging="245"/>
      </w:pPr>
      <w:rPr>
        <w:rFonts w:hint="default"/>
        <w:lang w:val="sq-AL" w:eastAsia="en-US" w:bidi="ar-SA"/>
      </w:rPr>
    </w:lvl>
    <w:lvl w:ilvl="2">
      <w:start w:val="0"/>
      <w:numFmt w:val="bullet"/>
      <w:lvlText w:val="•"/>
      <w:lvlJc w:val="left"/>
      <w:pPr>
        <w:ind w:left="2533" w:hanging="245"/>
      </w:pPr>
      <w:rPr>
        <w:rFonts w:hint="default"/>
        <w:lang w:val="sq-AL" w:eastAsia="en-US" w:bidi="ar-SA"/>
      </w:rPr>
    </w:lvl>
    <w:lvl w:ilvl="3">
      <w:start w:val="0"/>
      <w:numFmt w:val="bullet"/>
      <w:lvlText w:val="•"/>
      <w:lvlJc w:val="left"/>
      <w:pPr>
        <w:ind w:left="3449" w:hanging="245"/>
      </w:pPr>
      <w:rPr>
        <w:rFonts w:hint="default"/>
        <w:lang w:val="sq-AL" w:eastAsia="en-US" w:bidi="ar-SA"/>
      </w:rPr>
    </w:lvl>
    <w:lvl w:ilvl="4">
      <w:start w:val="0"/>
      <w:numFmt w:val="bullet"/>
      <w:lvlText w:val="•"/>
      <w:lvlJc w:val="left"/>
      <w:pPr>
        <w:ind w:left="4366" w:hanging="245"/>
      </w:pPr>
      <w:rPr>
        <w:rFonts w:hint="default"/>
        <w:lang w:val="sq-AL" w:eastAsia="en-US" w:bidi="ar-SA"/>
      </w:rPr>
    </w:lvl>
    <w:lvl w:ilvl="5">
      <w:start w:val="0"/>
      <w:numFmt w:val="bullet"/>
      <w:lvlText w:val="•"/>
      <w:lvlJc w:val="left"/>
      <w:pPr>
        <w:ind w:left="5283" w:hanging="245"/>
      </w:pPr>
      <w:rPr>
        <w:rFonts w:hint="default"/>
        <w:lang w:val="sq-AL" w:eastAsia="en-US" w:bidi="ar-SA"/>
      </w:rPr>
    </w:lvl>
    <w:lvl w:ilvl="6">
      <w:start w:val="0"/>
      <w:numFmt w:val="bullet"/>
      <w:lvlText w:val="•"/>
      <w:lvlJc w:val="left"/>
      <w:pPr>
        <w:ind w:left="6199" w:hanging="245"/>
      </w:pPr>
      <w:rPr>
        <w:rFonts w:hint="default"/>
        <w:lang w:val="sq-AL" w:eastAsia="en-US" w:bidi="ar-SA"/>
      </w:rPr>
    </w:lvl>
    <w:lvl w:ilvl="7">
      <w:start w:val="0"/>
      <w:numFmt w:val="bullet"/>
      <w:lvlText w:val="•"/>
      <w:lvlJc w:val="left"/>
      <w:pPr>
        <w:ind w:left="7116" w:hanging="245"/>
      </w:pPr>
      <w:rPr>
        <w:rFonts w:hint="default"/>
        <w:lang w:val="sq-AL" w:eastAsia="en-US" w:bidi="ar-SA"/>
      </w:rPr>
    </w:lvl>
    <w:lvl w:ilvl="8">
      <w:start w:val="0"/>
      <w:numFmt w:val="bullet"/>
      <w:lvlText w:val="•"/>
      <w:lvlJc w:val="left"/>
      <w:pPr>
        <w:ind w:left="8033" w:hanging="245"/>
      </w:pPr>
      <w:rPr>
        <w:rFonts w:hint="default"/>
        <w:lang w:val="sq-AL" w:eastAsia="en-US" w:bidi="ar-SA"/>
      </w:rPr>
    </w:lvl>
  </w:abstractNum>
  <w:abstractNum w:abstractNumId="25">
    <w:multiLevelType w:val="hybridMultilevel"/>
    <w:lvl w:ilvl="0">
      <w:start w:val="1"/>
      <w:numFmt w:val="lowerLetter"/>
      <w:lvlText w:val="%1)"/>
      <w:lvlJc w:val="left"/>
      <w:pPr>
        <w:ind w:left="112"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094" w:hanging="245"/>
      </w:pPr>
      <w:rPr>
        <w:rFonts w:hint="default"/>
        <w:lang w:val="sq-AL" w:eastAsia="en-US" w:bidi="ar-SA"/>
      </w:rPr>
    </w:lvl>
    <w:lvl w:ilvl="2">
      <w:start w:val="0"/>
      <w:numFmt w:val="bullet"/>
      <w:lvlText w:val="•"/>
      <w:lvlJc w:val="left"/>
      <w:pPr>
        <w:ind w:left="2069" w:hanging="245"/>
      </w:pPr>
      <w:rPr>
        <w:rFonts w:hint="default"/>
        <w:lang w:val="sq-AL" w:eastAsia="en-US" w:bidi="ar-SA"/>
      </w:rPr>
    </w:lvl>
    <w:lvl w:ilvl="3">
      <w:start w:val="0"/>
      <w:numFmt w:val="bullet"/>
      <w:lvlText w:val="•"/>
      <w:lvlJc w:val="left"/>
      <w:pPr>
        <w:ind w:left="3043" w:hanging="245"/>
      </w:pPr>
      <w:rPr>
        <w:rFonts w:hint="default"/>
        <w:lang w:val="sq-AL" w:eastAsia="en-US" w:bidi="ar-SA"/>
      </w:rPr>
    </w:lvl>
    <w:lvl w:ilvl="4">
      <w:start w:val="0"/>
      <w:numFmt w:val="bullet"/>
      <w:lvlText w:val="•"/>
      <w:lvlJc w:val="left"/>
      <w:pPr>
        <w:ind w:left="4018" w:hanging="245"/>
      </w:pPr>
      <w:rPr>
        <w:rFonts w:hint="default"/>
        <w:lang w:val="sq-AL" w:eastAsia="en-US" w:bidi="ar-SA"/>
      </w:rPr>
    </w:lvl>
    <w:lvl w:ilvl="5">
      <w:start w:val="0"/>
      <w:numFmt w:val="bullet"/>
      <w:lvlText w:val="•"/>
      <w:lvlJc w:val="left"/>
      <w:pPr>
        <w:ind w:left="4993" w:hanging="245"/>
      </w:pPr>
      <w:rPr>
        <w:rFonts w:hint="default"/>
        <w:lang w:val="sq-AL" w:eastAsia="en-US" w:bidi="ar-SA"/>
      </w:rPr>
    </w:lvl>
    <w:lvl w:ilvl="6">
      <w:start w:val="0"/>
      <w:numFmt w:val="bullet"/>
      <w:lvlText w:val="•"/>
      <w:lvlJc w:val="left"/>
      <w:pPr>
        <w:ind w:left="5967" w:hanging="245"/>
      </w:pPr>
      <w:rPr>
        <w:rFonts w:hint="default"/>
        <w:lang w:val="sq-AL" w:eastAsia="en-US" w:bidi="ar-SA"/>
      </w:rPr>
    </w:lvl>
    <w:lvl w:ilvl="7">
      <w:start w:val="0"/>
      <w:numFmt w:val="bullet"/>
      <w:lvlText w:val="•"/>
      <w:lvlJc w:val="left"/>
      <w:pPr>
        <w:ind w:left="6942" w:hanging="245"/>
      </w:pPr>
      <w:rPr>
        <w:rFonts w:hint="default"/>
        <w:lang w:val="sq-AL" w:eastAsia="en-US" w:bidi="ar-SA"/>
      </w:rPr>
    </w:lvl>
    <w:lvl w:ilvl="8">
      <w:start w:val="0"/>
      <w:numFmt w:val="bullet"/>
      <w:lvlText w:val="•"/>
      <w:lvlJc w:val="left"/>
      <w:pPr>
        <w:ind w:left="7917" w:hanging="245"/>
      </w:pPr>
      <w:rPr>
        <w:rFonts w:hint="default"/>
        <w:lang w:val="sq-AL" w:eastAsia="en-US" w:bidi="ar-SA"/>
      </w:rPr>
    </w:lvl>
  </w:abstractNum>
  <w:abstractNum w:abstractNumId="24">
    <w:multiLevelType w:val="hybridMultilevel"/>
    <w:lvl w:ilvl="0">
      <w:start w:val="1"/>
      <w:numFmt w:val="lowerLetter"/>
      <w:lvlText w:val="%1)"/>
      <w:lvlJc w:val="left"/>
      <w:pPr>
        <w:ind w:left="698"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16" w:hanging="245"/>
      </w:pPr>
      <w:rPr>
        <w:rFonts w:hint="default"/>
        <w:lang w:val="sq-AL" w:eastAsia="en-US" w:bidi="ar-SA"/>
      </w:rPr>
    </w:lvl>
    <w:lvl w:ilvl="2">
      <w:start w:val="0"/>
      <w:numFmt w:val="bullet"/>
      <w:lvlText w:val="•"/>
      <w:lvlJc w:val="left"/>
      <w:pPr>
        <w:ind w:left="2533" w:hanging="245"/>
      </w:pPr>
      <w:rPr>
        <w:rFonts w:hint="default"/>
        <w:lang w:val="sq-AL" w:eastAsia="en-US" w:bidi="ar-SA"/>
      </w:rPr>
    </w:lvl>
    <w:lvl w:ilvl="3">
      <w:start w:val="0"/>
      <w:numFmt w:val="bullet"/>
      <w:lvlText w:val="•"/>
      <w:lvlJc w:val="left"/>
      <w:pPr>
        <w:ind w:left="3449" w:hanging="245"/>
      </w:pPr>
      <w:rPr>
        <w:rFonts w:hint="default"/>
        <w:lang w:val="sq-AL" w:eastAsia="en-US" w:bidi="ar-SA"/>
      </w:rPr>
    </w:lvl>
    <w:lvl w:ilvl="4">
      <w:start w:val="0"/>
      <w:numFmt w:val="bullet"/>
      <w:lvlText w:val="•"/>
      <w:lvlJc w:val="left"/>
      <w:pPr>
        <w:ind w:left="4366" w:hanging="245"/>
      </w:pPr>
      <w:rPr>
        <w:rFonts w:hint="default"/>
        <w:lang w:val="sq-AL" w:eastAsia="en-US" w:bidi="ar-SA"/>
      </w:rPr>
    </w:lvl>
    <w:lvl w:ilvl="5">
      <w:start w:val="0"/>
      <w:numFmt w:val="bullet"/>
      <w:lvlText w:val="•"/>
      <w:lvlJc w:val="left"/>
      <w:pPr>
        <w:ind w:left="5283" w:hanging="245"/>
      </w:pPr>
      <w:rPr>
        <w:rFonts w:hint="default"/>
        <w:lang w:val="sq-AL" w:eastAsia="en-US" w:bidi="ar-SA"/>
      </w:rPr>
    </w:lvl>
    <w:lvl w:ilvl="6">
      <w:start w:val="0"/>
      <w:numFmt w:val="bullet"/>
      <w:lvlText w:val="•"/>
      <w:lvlJc w:val="left"/>
      <w:pPr>
        <w:ind w:left="6199" w:hanging="245"/>
      </w:pPr>
      <w:rPr>
        <w:rFonts w:hint="default"/>
        <w:lang w:val="sq-AL" w:eastAsia="en-US" w:bidi="ar-SA"/>
      </w:rPr>
    </w:lvl>
    <w:lvl w:ilvl="7">
      <w:start w:val="0"/>
      <w:numFmt w:val="bullet"/>
      <w:lvlText w:val="•"/>
      <w:lvlJc w:val="left"/>
      <w:pPr>
        <w:ind w:left="7116" w:hanging="245"/>
      </w:pPr>
      <w:rPr>
        <w:rFonts w:hint="default"/>
        <w:lang w:val="sq-AL" w:eastAsia="en-US" w:bidi="ar-SA"/>
      </w:rPr>
    </w:lvl>
    <w:lvl w:ilvl="8">
      <w:start w:val="0"/>
      <w:numFmt w:val="bullet"/>
      <w:lvlText w:val="•"/>
      <w:lvlJc w:val="left"/>
      <w:pPr>
        <w:ind w:left="8033" w:hanging="245"/>
      </w:pPr>
      <w:rPr>
        <w:rFonts w:hint="default"/>
        <w:lang w:val="sq-AL" w:eastAsia="en-US" w:bidi="ar-SA"/>
      </w:rPr>
    </w:lvl>
  </w:abstractNum>
  <w:abstractNum w:abstractNumId="23">
    <w:multiLevelType w:val="hybridMultilevel"/>
    <w:lvl w:ilvl="0">
      <w:start w:val="1"/>
      <w:numFmt w:val="decimal"/>
      <w:lvlText w:val="%1."/>
      <w:lvlJc w:val="left"/>
      <w:pPr>
        <w:ind w:left="112" w:hanging="284"/>
        <w:jc w:val="left"/>
      </w:pPr>
      <w:rPr>
        <w:rFonts w:hint="default" w:ascii="Times New Roman" w:hAnsi="Times New Roman" w:eastAsia="Times New Roman" w:cs="Times New Roman"/>
        <w:spacing w:val="-21"/>
        <w:w w:val="99"/>
        <w:sz w:val="24"/>
        <w:szCs w:val="24"/>
        <w:lang w:val="sq-AL" w:eastAsia="en-US" w:bidi="ar-SA"/>
      </w:rPr>
    </w:lvl>
    <w:lvl w:ilvl="1">
      <w:start w:val="0"/>
      <w:numFmt w:val="bullet"/>
      <w:lvlText w:val="•"/>
      <w:lvlJc w:val="left"/>
      <w:pPr>
        <w:ind w:left="1094" w:hanging="284"/>
      </w:pPr>
      <w:rPr>
        <w:rFonts w:hint="default"/>
        <w:lang w:val="sq-AL" w:eastAsia="en-US" w:bidi="ar-SA"/>
      </w:rPr>
    </w:lvl>
    <w:lvl w:ilvl="2">
      <w:start w:val="0"/>
      <w:numFmt w:val="bullet"/>
      <w:lvlText w:val="•"/>
      <w:lvlJc w:val="left"/>
      <w:pPr>
        <w:ind w:left="2069" w:hanging="284"/>
      </w:pPr>
      <w:rPr>
        <w:rFonts w:hint="default"/>
        <w:lang w:val="sq-AL" w:eastAsia="en-US" w:bidi="ar-SA"/>
      </w:rPr>
    </w:lvl>
    <w:lvl w:ilvl="3">
      <w:start w:val="0"/>
      <w:numFmt w:val="bullet"/>
      <w:lvlText w:val="•"/>
      <w:lvlJc w:val="left"/>
      <w:pPr>
        <w:ind w:left="3043" w:hanging="284"/>
      </w:pPr>
      <w:rPr>
        <w:rFonts w:hint="default"/>
        <w:lang w:val="sq-AL" w:eastAsia="en-US" w:bidi="ar-SA"/>
      </w:rPr>
    </w:lvl>
    <w:lvl w:ilvl="4">
      <w:start w:val="0"/>
      <w:numFmt w:val="bullet"/>
      <w:lvlText w:val="•"/>
      <w:lvlJc w:val="left"/>
      <w:pPr>
        <w:ind w:left="4018" w:hanging="284"/>
      </w:pPr>
      <w:rPr>
        <w:rFonts w:hint="default"/>
        <w:lang w:val="sq-AL" w:eastAsia="en-US" w:bidi="ar-SA"/>
      </w:rPr>
    </w:lvl>
    <w:lvl w:ilvl="5">
      <w:start w:val="0"/>
      <w:numFmt w:val="bullet"/>
      <w:lvlText w:val="•"/>
      <w:lvlJc w:val="left"/>
      <w:pPr>
        <w:ind w:left="4993" w:hanging="284"/>
      </w:pPr>
      <w:rPr>
        <w:rFonts w:hint="default"/>
        <w:lang w:val="sq-AL" w:eastAsia="en-US" w:bidi="ar-SA"/>
      </w:rPr>
    </w:lvl>
    <w:lvl w:ilvl="6">
      <w:start w:val="0"/>
      <w:numFmt w:val="bullet"/>
      <w:lvlText w:val="•"/>
      <w:lvlJc w:val="left"/>
      <w:pPr>
        <w:ind w:left="5967" w:hanging="284"/>
      </w:pPr>
      <w:rPr>
        <w:rFonts w:hint="default"/>
        <w:lang w:val="sq-AL" w:eastAsia="en-US" w:bidi="ar-SA"/>
      </w:rPr>
    </w:lvl>
    <w:lvl w:ilvl="7">
      <w:start w:val="0"/>
      <w:numFmt w:val="bullet"/>
      <w:lvlText w:val="•"/>
      <w:lvlJc w:val="left"/>
      <w:pPr>
        <w:ind w:left="6942" w:hanging="284"/>
      </w:pPr>
      <w:rPr>
        <w:rFonts w:hint="default"/>
        <w:lang w:val="sq-AL" w:eastAsia="en-US" w:bidi="ar-SA"/>
      </w:rPr>
    </w:lvl>
    <w:lvl w:ilvl="8">
      <w:start w:val="0"/>
      <w:numFmt w:val="bullet"/>
      <w:lvlText w:val="•"/>
      <w:lvlJc w:val="left"/>
      <w:pPr>
        <w:ind w:left="7917" w:hanging="284"/>
      </w:pPr>
      <w:rPr>
        <w:rFonts w:hint="default"/>
        <w:lang w:val="sq-AL" w:eastAsia="en-US" w:bidi="ar-SA"/>
      </w:rPr>
    </w:lvl>
  </w:abstractNum>
  <w:abstractNum w:abstractNumId="22">
    <w:multiLevelType w:val="hybridMultilevel"/>
    <w:lvl w:ilvl="0">
      <w:start w:val="1"/>
      <w:numFmt w:val="lowerLetter"/>
      <w:lvlText w:val="%1)"/>
      <w:lvlJc w:val="left"/>
      <w:pPr>
        <w:ind w:left="112" w:hanging="262"/>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094" w:hanging="262"/>
      </w:pPr>
      <w:rPr>
        <w:rFonts w:hint="default"/>
        <w:lang w:val="sq-AL" w:eastAsia="en-US" w:bidi="ar-SA"/>
      </w:rPr>
    </w:lvl>
    <w:lvl w:ilvl="2">
      <w:start w:val="0"/>
      <w:numFmt w:val="bullet"/>
      <w:lvlText w:val="•"/>
      <w:lvlJc w:val="left"/>
      <w:pPr>
        <w:ind w:left="2069" w:hanging="262"/>
      </w:pPr>
      <w:rPr>
        <w:rFonts w:hint="default"/>
        <w:lang w:val="sq-AL" w:eastAsia="en-US" w:bidi="ar-SA"/>
      </w:rPr>
    </w:lvl>
    <w:lvl w:ilvl="3">
      <w:start w:val="0"/>
      <w:numFmt w:val="bullet"/>
      <w:lvlText w:val="•"/>
      <w:lvlJc w:val="left"/>
      <w:pPr>
        <w:ind w:left="3043" w:hanging="262"/>
      </w:pPr>
      <w:rPr>
        <w:rFonts w:hint="default"/>
        <w:lang w:val="sq-AL" w:eastAsia="en-US" w:bidi="ar-SA"/>
      </w:rPr>
    </w:lvl>
    <w:lvl w:ilvl="4">
      <w:start w:val="0"/>
      <w:numFmt w:val="bullet"/>
      <w:lvlText w:val="•"/>
      <w:lvlJc w:val="left"/>
      <w:pPr>
        <w:ind w:left="4018" w:hanging="262"/>
      </w:pPr>
      <w:rPr>
        <w:rFonts w:hint="default"/>
        <w:lang w:val="sq-AL" w:eastAsia="en-US" w:bidi="ar-SA"/>
      </w:rPr>
    </w:lvl>
    <w:lvl w:ilvl="5">
      <w:start w:val="0"/>
      <w:numFmt w:val="bullet"/>
      <w:lvlText w:val="•"/>
      <w:lvlJc w:val="left"/>
      <w:pPr>
        <w:ind w:left="4993" w:hanging="262"/>
      </w:pPr>
      <w:rPr>
        <w:rFonts w:hint="default"/>
        <w:lang w:val="sq-AL" w:eastAsia="en-US" w:bidi="ar-SA"/>
      </w:rPr>
    </w:lvl>
    <w:lvl w:ilvl="6">
      <w:start w:val="0"/>
      <w:numFmt w:val="bullet"/>
      <w:lvlText w:val="•"/>
      <w:lvlJc w:val="left"/>
      <w:pPr>
        <w:ind w:left="5967" w:hanging="262"/>
      </w:pPr>
      <w:rPr>
        <w:rFonts w:hint="default"/>
        <w:lang w:val="sq-AL" w:eastAsia="en-US" w:bidi="ar-SA"/>
      </w:rPr>
    </w:lvl>
    <w:lvl w:ilvl="7">
      <w:start w:val="0"/>
      <w:numFmt w:val="bullet"/>
      <w:lvlText w:val="•"/>
      <w:lvlJc w:val="left"/>
      <w:pPr>
        <w:ind w:left="6942" w:hanging="262"/>
      </w:pPr>
      <w:rPr>
        <w:rFonts w:hint="default"/>
        <w:lang w:val="sq-AL" w:eastAsia="en-US" w:bidi="ar-SA"/>
      </w:rPr>
    </w:lvl>
    <w:lvl w:ilvl="8">
      <w:start w:val="0"/>
      <w:numFmt w:val="bullet"/>
      <w:lvlText w:val="•"/>
      <w:lvlJc w:val="left"/>
      <w:pPr>
        <w:ind w:left="7917" w:hanging="262"/>
      </w:pPr>
      <w:rPr>
        <w:rFonts w:hint="default"/>
        <w:lang w:val="sq-AL" w:eastAsia="en-US" w:bidi="ar-SA"/>
      </w:rPr>
    </w:lvl>
  </w:abstractNum>
  <w:abstractNum w:abstractNumId="21">
    <w:multiLevelType w:val="hybridMultilevel"/>
    <w:lvl w:ilvl="0">
      <w:start w:val="1"/>
      <w:numFmt w:val="decimal"/>
      <w:lvlText w:val="%1."/>
      <w:lvlJc w:val="left"/>
      <w:pPr>
        <w:ind w:left="638" w:hanging="243"/>
        <w:jc w:val="righ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562" w:hanging="243"/>
      </w:pPr>
      <w:rPr>
        <w:rFonts w:hint="default"/>
        <w:lang w:val="sq-AL" w:eastAsia="en-US" w:bidi="ar-SA"/>
      </w:rPr>
    </w:lvl>
    <w:lvl w:ilvl="2">
      <w:start w:val="0"/>
      <w:numFmt w:val="bullet"/>
      <w:lvlText w:val="•"/>
      <w:lvlJc w:val="left"/>
      <w:pPr>
        <w:ind w:left="2485" w:hanging="243"/>
      </w:pPr>
      <w:rPr>
        <w:rFonts w:hint="default"/>
        <w:lang w:val="sq-AL" w:eastAsia="en-US" w:bidi="ar-SA"/>
      </w:rPr>
    </w:lvl>
    <w:lvl w:ilvl="3">
      <w:start w:val="0"/>
      <w:numFmt w:val="bullet"/>
      <w:lvlText w:val="•"/>
      <w:lvlJc w:val="left"/>
      <w:pPr>
        <w:ind w:left="3407" w:hanging="243"/>
      </w:pPr>
      <w:rPr>
        <w:rFonts w:hint="default"/>
        <w:lang w:val="sq-AL" w:eastAsia="en-US" w:bidi="ar-SA"/>
      </w:rPr>
    </w:lvl>
    <w:lvl w:ilvl="4">
      <w:start w:val="0"/>
      <w:numFmt w:val="bullet"/>
      <w:lvlText w:val="•"/>
      <w:lvlJc w:val="left"/>
      <w:pPr>
        <w:ind w:left="4330" w:hanging="243"/>
      </w:pPr>
      <w:rPr>
        <w:rFonts w:hint="default"/>
        <w:lang w:val="sq-AL" w:eastAsia="en-US" w:bidi="ar-SA"/>
      </w:rPr>
    </w:lvl>
    <w:lvl w:ilvl="5">
      <w:start w:val="0"/>
      <w:numFmt w:val="bullet"/>
      <w:lvlText w:val="•"/>
      <w:lvlJc w:val="left"/>
      <w:pPr>
        <w:ind w:left="5253" w:hanging="243"/>
      </w:pPr>
      <w:rPr>
        <w:rFonts w:hint="default"/>
        <w:lang w:val="sq-AL" w:eastAsia="en-US" w:bidi="ar-SA"/>
      </w:rPr>
    </w:lvl>
    <w:lvl w:ilvl="6">
      <w:start w:val="0"/>
      <w:numFmt w:val="bullet"/>
      <w:lvlText w:val="•"/>
      <w:lvlJc w:val="left"/>
      <w:pPr>
        <w:ind w:left="6175" w:hanging="243"/>
      </w:pPr>
      <w:rPr>
        <w:rFonts w:hint="default"/>
        <w:lang w:val="sq-AL" w:eastAsia="en-US" w:bidi="ar-SA"/>
      </w:rPr>
    </w:lvl>
    <w:lvl w:ilvl="7">
      <w:start w:val="0"/>
      <w:numFmt w:val="bullet"/>
      <w:lvlText w:val="•"/>
      <w:lvlJc w:val="left"/>
      <w:pPr>
        <w:ind w:left="7098" w:hanging="243"/>
      </w:pPr>
      <w:rPr>
        <w:rFonts w:hint="default"/>
        <w:lang w:val="sq-AL" w:eastAsia="en-US" w:bidi="ar-SA"/>
      </w:rPr>
    </w:lvl>
    <w:lvl w:ilvl="8">
      <w:start w:val="0"/>
      <w:numFmt w:val="bullet"/>
      <w:lvlText w:val="•"/>
      <w:lvlJc w:val="left"/>
      <w:pPr>
        <w:ind w:left="8021" w:hanging="243"/>
      </w:pPr>
      <w:rPr>
        <w:rFonts w:hint="default"/>
        <w:lang w:val="sq-AL" w:eastAsia="en-US" w:bidi="ar-SA"/>
      </w:rPr>
    </w:lvl>
  </w:abstractNum>
  <w:abstractNum w:abstractNumId="20">
    <w:multiLevelType w:val="hybridMultilevel"/>
    <w:lvl w:ilvl="0">
      <w:start w:val="1"/>
      <w:numFmt w:val="decimal"/>
      <w:lvlText w:val="%1."/>
      <w:lvlJc w:val="left"/>
      <w:pPr>
        <w:ind w:left="112" w:hanging="327"/>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094" w:hanging="327"/>
      </w:pPr>
      <w:rPr>
        <w:rFonts w:hint="default"/>
        <w:lang w:val="sq-AL" w:eastAsia="en-US" w:bidi="ar-SA"/>
      </w:rPr>
    </w:lvl>
    <w:lvl w:ilvl="2">
      <w:start w:val="0"/>
      <w:numFmt w:val="bullet"/>
      <w:lvlText w:val="•"/>
      <w:lvlJc w:val="left"/>
      <w:pPr>
        <w:ind w:left="2069" w:hanging="327"/>
      </w:pPr>
      <w:rPr>
        <w:rFonts w:hint="default"/>
        <w:lang w:val="sq-AL" w:eastAsia="en-US" w:bidi="ar-SA"/>
      </w:rPr>
    </w:lvl>
    <w:lvl w:ilvl="3">
      <w:start w:val="0"/>
      <w:numFmt w:val="bullet"/>
      <w:lvlText w:val="•"/>
      <w:lvlJc w:val="left"/>
      <w:pPr>
        <w:ind w:left="3043" w:hanging="327"/>
      </w:pPr>
      <w:rPr>
        <w:rFonts w:hint="default"/>
        <w:lang w:val="sq-AL" w:eastAsia="en-US" w:bidi="ar-SA"/>
      </w:rPr>
    </w:lvl>
    <w:lvl w:ilvl="4">
      <w:start w:val="0"/>
      <w:numFmt w:val="bullet"/>
      <w:lvlText w:val="•"/>
      <w:lvlJc w:val="left"/>
      <w:pPr>
        <w:ind w:left="4018" w:hanging="327"/>
      </w:pPr>
      <w:rPr>
        <w:rFonts w:hint="default"/>
        <w:lang w:val="sq-AL" w:eastAsia="en-US" w:bidi="ar-SA"/>
      </w:rPr>
    </w:lvl>
    <w:lvl w:ilvl="5">
      <w:start w:val="0"/>
      <w:numFmt w:val="bullet"/>
      <w:lvlText w:val="•"/>
      <w:lvlJc w:val="left"/>
      <w:pPr>
        <w:ind w:left="4993" w:hanging="327"/>
      </w:pPr>
      <w:rPr>
        <w:rFonts w:hint="default"/>
        <w:lang w:val="sq-AL" w:eastAsia="en-US" w:bidi="ar-SA"/>
      </w:rPr>
    </w:lvl>
    <w:lvl w:ilvl="6">
      <w:start w:val="0"/>
      <w:numFmt w:val="bullet"/>
      <w:lvlText w:val="•"/>
      <w:lvlJc w:val="left"/>
      <w:pPr>
        <w:ind w:left="5967" w:hanging="327"/>
      </w:pPr>
      <w:rPr>
        <w:rFonts w:hint="default"/>
        <w:lang w:val="sq-AL" w:eastAsia="en-US" w:bidi="ar-SA"/>
      </w:rPr>
    </w:lvl>
    <w:lvl w:ilvl="7">
      <w:start w:val="0"/>
      <w:numFmt w:val="bullet"/>
      <w:lvlText w:val="•"/>
      <w:lvlJc w:val="left"/>
      <w:pPr>
        <w:ind w:left="6942" w:hanging="327"/>
      </w:pPr>
      <w:rPr>
        <w:rFonts w:hint="default"/>
        <w:lang w:val="sq-AL" w:eastAsia="en-US" w:bidi="ar-SA"/>
      </w:rPr>
    </w:lvl>
    <w:lvl w:ilvl="8">
      <w:start w:val="0"/>
      <w:numFmt w:val="bullet"/>
      <w:lvlText w:val="•"/>
      <w:lvlJc w:val="left"/>
      <w:pPr>
        <w:ind w:left="7917" w:hanging="327"/>
      </w:pPr>
      <w:rPr>
        <w:rFonts w:hint="default"/>
        <w:lang w:val="sq-AL" w:eastAsia="en-US" w:bidi="ar-SA"/>
      </w:rPr>
    </w:lvl>
  </w:abstractNum>
  <w:abstractNum w:abstractNumId="19">
    <w:multiLevelType w:val="hybridMultilevel"/>
    <w:lvl w:ilvl="0">
      <w:start w:val="1"/>
      <w:numFmt w:val="decimal"/>
      <w:lvlText w:val="%1."/>
      <w:lvlJc w:val="left"/>
      <w:pPr>
        <w:ind w:left="112" w:hanging="288"/>
        <w:jc w:val="left"/>
      </w:pPr>
      <w:rPr>
        <w:rFonts w:hint="default" w:ascii="Times New Roman" w:hAnsi="Times New Roman" w:eastAsia="Times New Roman" w:cs="Times New Roman"/>
        <w:spacing w:val="-13"/>
        <w:w w:val="99"/>
        <w:sz w:val="24"/>
        <w:szCs w:val="24"/>
        <w:lang w:val="sq-AL" w:eastAsia="en-US" w:bidi="ar-SA"/>
      </w:rPr>
    </w:lvl>
    <w:lvl w:ilvl="1">
      <w:start w:val="0"/>
      <w:numFmt w:val="bullet"/>
      <w:lvlText w:val="•"/>
      <w:lvlJc w:val="left"/>
      <w:pPr>
        <w:ind w:left="1094" w:hanging="288"/>
      </w:pPr>
      <w:rPr>
        <w:rFonts w:hint="default"/>
        <w:lang w:val="sq-AL" w:eastAsia="en-US" w:bidi="ar-SA"/>
      </w:rPr>
    </w:lvl>
    <w:lvl w:ilvl="2">
      <w:start w:val="0"/>
      <w:numFmt w:val="bullet"/>
      <w:lvlText w:val="•"/>
      <w:lvlJc w:val="left"/>
      <w:pPr>
        <w:ind w:left="2069" w:hanging="288"/>
      </w:pPr>
      <w:rPr>
        <w:rFonts w:hint="default"/>
        <w:lang w:val="sq-AL" w:eastAsia="en-US" w:bidi="ar-SA"/>
      </w:rPr>
    </w:lvl>
    <w:lvl w:ilvl="3">
      <w:start w:val="0"/>
      <w:numFmt w:val="bullet"/>
      <w:lvlText w:val="•"/>
      <w:lvlJc w:val="left"/>
      <w:pPr>
        <w:ind w:left="3043" w:hanging="288"/>
      </w:pPr>
      <w:rPr>
        <w:rFonts w:hint="default"/>
        <w:lang w:val="sq-AL" w:eastAsia="en-US" w:bidi="ar-SA"/>
      </w:rPr>
    </w:lvl>
    <w:lvl w:ilvl="4">
      <w:start w:val="0"/>
      <w:numFmt w:val="bullet"/>
      <w:lvlText w:val="•"/>
      <w:lvlJc w:val="left"/>
      <w:pPr>
        <w:ind w:left="4018" w:hanging="288"/>
      </w:pPr>
      <w:rPr>
        <w:rFonts w:hint="default"/>
        <w:lang w:val="sq-AL" w:eastAsia="en-US" w:bidi="ar-SA"/>
      </w:rPr>
    </w:lvl>
    <w:lvl w:ilvl="5">
      <w:start w:val="0"/>
      <w:numFmt w:val="bullet"/>
      <w:lvlText w:val="•"/>
      <w:lvlJc w:val="left"/>
      <w:pPr>
        <w:ind w:left="4993" w:hanging="288"/>
      </w:pPr>
      <w:rPr>
        <w:rFonts w:hint="default"/>
        <w:lang w:val="sq-AL" w:eastAsia="en-US" w:bidi="ar-SA"/>
      </w:rPr>
    </w:lvl>
    <w:lvl w:ilvl="6">
      <w:start w:val="0"/>
      <w:numFmt w:val="bullet"/>
      <w:lvlText w:val="•"/>
      <w:lvlJc w:val="left"/>
      <w:pPr>
        <w:ind w:left="5967" w:hanging="288"/>
      </w:pPr>
      <w:rPr>
        <w:rFonts w:hint="default"/>
        <w:lang w:val="sq-AL" w:eastAsia="en-US" w:bidi="ar-SA"/>
      </w:rPr>
    </w:lvl>
    <w:lvl w:ilvl="7">
      <w:start w:val="0"/>
      <w:numFmt w:val="bullet"/>
      <w:lvlText w:val="•"/>
      <w:lvlJc w:val="left"/>
      <w:pPr>
        <w:ind w:left="6942" w:hanging="288"/>
      </w:pPr>
      <w:rPr>
        <w:rFonts w:hint="default"/>
        <w:lang w:val="sq-AL" w:eastAsia="en-US" w:bidi="ar-SA"/>
      </w:rPr>
    </w:lvl>
    <w:lvl w:ilvl="8">
      <w:start w:val="0"/>
      <w:numFmt w:val="bullet"/>
      <w:lvlText w:val="•"/>
      <w:lvlJc w:val="left"/>
      <w:pPr>
        <w:ind w:left="7917" w:hanging="288"/>
      </w:pPr>
      <w:rPr>
        <w:rFonts w:hint="default"/>
        <w:lang w:val="sq-AL" w:eastAsia="en-US" w:bidi="ar-SA"/>
      </w:rPr>
    </w:lvl>
  </w:abstractNum>
  <w:abstractNum w:abstractNumId="18">
    <w:multiLevelType w:val="hybridMultilevel"/>
    <w:lvl w:ilvl="0">
      <w:start w:val="1"/>
      <w:numFmt w:val="lowerLetter"/>
      <w:lvlText w:val="%1)"/>
      <w:lvlJc w:val="left"/>
      <w:pPr>
        <w:ind w:left="717"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34" w:hanging="245"/>
      </w:pPr>
      <w:rPr>
        <w:rFonts w:hint="default"/>
        <w:lang w:val="sq-AL" w:eastAsia="en-US" w:bidi="ar-SA"/>
      </w:rPr>
    </w:lvl>
    <w:lvl w:ilvl="2">
      <w:start w:val="0"/>
      <w:numFmt w:val="bullet"/>
      <w:lvlText w:val="•"/>
      <w:lvlJc w:val="left"/>
      <w:pPr>
        <w:ind w:left="2549" w:hanging="245"/>
      </w:pPr>
      <w:rPr>
        <w:rFonts w:hint="default"/>
        <w:lang w:val="sq-AL" w:eastAsia="en-US" w:bidi="ar-SA"/>
      </w:rPr>
    </w:lvl>
    <w:lvl w:ilvl="3">
      <w:start w:val="0"/>
      <w:numFmt w:val="bullet"/>
      <w:lvlText w:val="•"/>
      <w:lvlJc w:val="left"/>
      <w:pPr>
        <w:ind w:left="3463" w:hanging="245"/>
      </w:pPr>
      <w:rPr>
        <w:rFonts w:hint="default"/>
        <w:lang w:val="sq-AL" w:eastAsia="en-US" w:bidi="ar-SA"/>
      </w:rPr>
    </w:lvl>
    <w:lvl w:ilvl="4">
      <w:start w:val="0"/>
      <w:numFmt w:val="bullet"/>
      <w:lvlText w:val="•"/>
      <w:lvlJc w:val="left"/>
      <w:pPr>
        <w:ind w:left="4378" w:hanging="245"/>
      </w:pPr>
      <w:rPr>
        <w:rFonts w:hint="default"/>
        <w:lang w:val="sq-AL" w:eastAsia="en-US" w:bidi="ar-SA"/>
      </w:rPr>
    </w:lvl>
    <w:lvl w:ilvl="5">
      <w:start w:val="0"/>
      <w:numFmt w:val="bullet"/>
      <w:lvlText w:val="•"/>
      <w:lvlJc w:val="left"/>
      <w:pPr>
        <w:ind w:left="5293" w:hanging="245"/>
      </w:pPr>
      <w:rPr>
        <w:rFonts w:hint="default"/>
        <w:lang w:val="sq-AL" w:eastAsia="en-US" w:bidi="ar-SA"/>
      </w:rPr>
    </w:lvl>
    <w:lvl w:ilvl="6">
      <w:start w:val="0"/>
      <w:numFmt w:val="bullet"/>
      <w:lvlText w:val="•"/>
      <w:lvlJc w:val="left"/>
      <w:pPr>
        <w:ind w:left="6207" w:hanging="245"/>
      </w:pPr>
      <w:rPr>
        <w:rFonts w:hint="default"/>
        <w:lang w:val="sq-AL" w:eastAsia="en-US" w:bidi="ar-SA"/>
      </w:rPr>
    </w:lvl>
    <w:lvl w:ilvl="7">
      <w:start w:val="0"/>
      <w:numFmt w:val="bullet"/>
      <w:lvlText w:val="•"/>
      <w:lvlJc w:val="left"/>
      <w:pPr>
        <w:ind w:left="7122" w:hanging="245"/>
      </w:pPr>
      <w:rPr>
        <w:rFonts w:hint="default"/>
        <w:lang w:val="sq-AL" w:eastAsia="en-US" w:bidi="ar-SA"/>
      </w:rPr>
    </w:lvl>
    <w:lvl w:ilvl="8">
      <w:start w:val="0"/>
      <w:numFmt w:val="bullet"/>
      <w:lvlText w:val="•"/>
      <w:lvlJc w:val="left"/>
      <w:pPr>
        <w:ind w:left="8037" w:hanging="245"/>
      </w:pPr>
      <w:rPr>
        <w:rFonts w:hint="default"/>
        <w:lang w:val="sq-AL" w:eastAsia="en-US" w:bidi="ar-SA"/>
      </w:rPr>
    </w:lvl>
  </w:abstractNum>
  <w:abstractNum w:abstractNumId="17">
    <w:multiLevelType w:val="hybridMultilevel"/>
    <w:lvl w:ilvl="0">
      <w:start w:val="1"/>
      <w:numFmt w:val="lowerLetter"/>
      <w:lvlText w:val="%1)"/>
      <w:lvlJc w:val="left"/>
      <w:pPr>
        <w:ind w:left="698"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16" w:hanging="245"/>
      </w:pPr>
      <w:rPr>
        <w:rFonts w:hint="default"/>
        <w:lang w:val="sq-AL" w:eastAsia="en-US" w:bidi="ar-SA"/>
      </w:rPr>
    </w:lvl>
    <w:lvl w:ilvl="2">
      <w:start w:val="0"/>
      <w:numFmt w:val="bullet"/>
      <w:lvlText w:val="•"/>
      <w:lvlJc w:val="left"/>
      <w:pPr>
        <w:ind w:left="2533" w:hanging="245"/>
      </w:pPr>
      <w:rPr>
        <w:rFonts w:hint="default"/>
        <w:lang w:val="sq-AL" w:eastAsia="en-US" w:bidi="ar-SA"/>
      </w:rPr>
    </w:lvl>
    <w:lvl w:ilvl="3">
      <w:start w:val="0"/>
      <w:numFmt w:val="bullet"/>
      <w:lvlText w:val="•"/>
      <w:lvlJc w:val="left"/>
      <w:pPr>
        <w:ind w:left="3449" w:hanging="245"/>
      </w:pPr>
      <w:rPr>
        <w:rFonts w:hint="default"/>
        <w:lang w:val="sq-AL" w:eastAsia="en-US" w:bidi="ar-SA"/>
      </w:rPr>
    </w:lvl>
    <w:lvl w:ilvl="4">
      <w:start w:val="0"/>
      <w:numFmt w:val="bullet"/>
      <w:lvlText w:val="•"/>
      <w:lvlJc w:val="left"/>
      <w:pPr>
        <w:ind w:left="4366" w:hanging="245"/>
      </w:pPr>
      <w:rPr>
        <w:rFonts w:hint="default"/>
        <w:lang w:val="sq-AL" w:eastAsia="en-US" w:bidi="ar-SA"/>
      </w:rPr>
    </w:lvl>
    <w:lvl w:ilvl="5">
      <w:start w:val="0"/>
      <w:numFmt w:val="bullet"/>
      <w:lvlText w:val="•"/>
      <w:lvlJc w:val="left"/>
      <w:pPr>
        <w:ind w:left="5283" w:hanging="245"/>
      </w:pPr>
      <w:rPr>
        <w:rFonts w:hint="default"/>
        <w:lang w:val="sq-AL" w:eastAsia="en-US" w:bidi="ar-SA"/>
      </w:rPr>
    </w:lvl>
    <w:lvl w:ilvl="6">
      <w:start w:val="0"/>
      <w:numFmt w:val="bullet"/>
      <w:lvlText w:val="•"/>
      <w:lvlJc w:val="left"/>
      <w:pPr>
        <w:ind w:left="6199" w:hanging="245"/>
      </w:pPr>
      <w:rPr>
        <w:rFonts w:hint="default"/>
        <w:lang w:val="sq-AL" w:eastAsia="en-US" w:bidi="ar-SA"/>
      </w:rPr>
    </w:lvl>
    <w:lvl w:ilvl="7">
      <w:start w:val="0"/>
      <w:numFmt w:val="bullet"/>
      <w:lvlText w:val="•"/>
      <w:lvlJc w:val="left"/>
      <w:pPr>
        <w:ind w:left="7116" w:hanging="245"/>
      </w:pPr>
      <w:rPr>
        <w:rFonts w:hint="default"/>
        <w:lang w:val="sq-AL" w:eastAsia="en-US" w:bidi="ar-SA"/>
      </w:rPr>
    </w:lvl>
    <w:lvl w:ilvl="8">
      <w:start w:val="0"/>
      <w:numFmt w:val="bullet"/>
      <w:lvlText w:val="•"/>
      <w:lvlJc w:val="left"/>
      <w:pPr>
        <w:ind w:left="8033" w:hanging="245"/>
      </w:pPr>
      <w:rPr>
        <w:rFonts w:hint="default"/>
        <w:lang w:val="sq-AL" w:eastAsia="en-US" w:bidi="ar-SA"/>
      </w:rPr>
    </w:lvl>
  </w:abstractNum>
  <w:abstractNum w:abstractNumId="16">
    <w:multiLevelType w:val="hybridMultilevel"/>
    <w:lvl w:ilvl="0">
      <w:start w:val="1"/>
      <w:numFmt w:val="decimal"/>
      <w:lvlText w:val="%1."/>
      <w:lvlJc w:val="left"/>
      <w:pPr>
        <w:ind w:left="112" w:hanging="245"/>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45"/>
      </w:pPr>
      <w:rPr>
        <w:rFonts w:hint="default"/>
        <w:lang w:val="sq-AL" w:eastAsia="en-US" w:bidi="ar-SA"/>
      </w:rPr>
    </w:lvl>
    <w:lvl w:ilvl="2">
      <w:start w:val="0"/>
      <w:numFmt w:val="bullet"/>
      <w:lvlText w:val="•"/>
      <w:lvlJc w:val="left"/>
      <w:pPr>
        <w:ind w:left="2069" w:hanging="245"/>
      </w:pPr>
      <w:rPr>
        <w:rFonts w:hint="default"/>
        <w:lang w:val="sq-AL" w:eastAsia="en-US" w:bidi="ar-SA"/>
      </w:rPr>
    </w:lvl>
    <w:lvl w:ilvl="3">
      <w:start w:val="0"/>
      <w:numFmt w:val="bullet"/>
      <w:lvlText w:val="•"/>
      <w:lvlJc w:val="left"/>
      <w:pPr>
        <w:ind w:left="3043" w:hanging="245"/>
      </w:pPr>
      <w:rPr>
        <w:rFonts w:hint="default"/>
        <w:lang w:val="sq-AL" w:eastAsia="en-US" w:bidi="ar-SA"/>
      </w:rPr>
    </w:lvl>
    <w:lvl w:ilvl="4">
      <w:start w:val="0"/>
      <w:numFmt w:val="bullet"/>
      <w:lvlText w:val="•"/>
      <w:lvlJc w:val="left"/>
      <w:pPr>
        <w:ind w:left="4018" w:hanging="245"/>
      </w:pPr>
      <w:rPr>
        <w:rFonts w:hint="default"/>
        <w:lang w:val="sq-AL" w:eastAsia="en-US" w:bidi="ar-SA"/>
      </w:rPr>
    </w:lvl>
    <w:lvl w:ilvl="5">
      <w:start w:val="0"/>
      <w:numFmt w:val="bullet"/>
      <w:lvlText w:val="•"/>
      <w:lvlJc w:val="left"/>
      <w:pPr>
        <w:ind w:left="4993" w:hanging="245"/>
      </w:pPr>
      <w:rPr>
        <w:rFonts w:hint="default"/>
        <w:lang w:val="sq-AL" w:eastAsia="en-US" w:bidi="ar-SA"/>
      </w:rPr>
    </w:lvl>
    <w:lvl w:ilvl="6">
      <w:start w:val="0"/>
      <w:numFmt w:val="bullet"/>
      <w:lvlText w:val="•"/>
      <w:lvlJc w:val="left"/>
      <w:pPr>
        <w:ind w:left="5967" w:hanging="245"/>
      </w:pPr>
      <w:rPr>
        <w:rFonts w:hint="default"/>
        <w:lang w:val="sq-AL" w:eastAsia="en-US" w:bidi="ar-SA"/>
      </w:rPr>
    </w:lvl>
    <w:lvl w:ilvl="7">
      <w:start w:val="0"/>
      <w:numFmt w:val="bullet"/>
      <w:lvlText w:val="•"/>
      <w:lvlJc w:val="left"/>
      <w:pPr>
        <w:ind w:left="6942" w:hanging="245"/>
      </w:pPr>
      <w:rPr>
        <w:rFonts w:hint="default"/>
        <w:lang w:val="sq-AL" w:eastAsia="en-US" w:bidi="ar-SA"/>
      </w:rPr>
    </w:lvl>
    <w:lvl w:ilvl="8">
      <w:start w:val="0"/>
      <w:numFmt w:val="bullet"/>
      <w:lvlText w:val="•"/>
      <w:lvlJc w:val="left"/>
      <w:pPr>
        <w:ind w:left="7917" w:hanging="245"/>
      </w:pPr>
      <w:rPr>
        <w:rFonts w:hint="default"/>
        <w:lang w:val="sq-AL" w:eastAsia="en-US" w:bidi="ar-SA"/>
      </w:rPr>
    </w:lvl>
  </w:abstractNum>
  <w:abstractNum w:abstractNumId="15">
    <w:multiLevelType w:val="hybridMultilevel"/>
    <w:lvl w:ilvl="0">
      <w:start w:val="1"/>
      <w:numFmt w:val="lowerLetter"/>
      <w:lvlText w:val="%1)"/>
      <w:lvlJc w:val="left"/>
      <w:pPr>
        <w:ind w:left="112" w:hanging="25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094" w:hanging="255"/>
      </w:pPr>
      <w:rPr>
        <w:rFonts w:hint="default"/>
        <w:lang w:val="sq-AL" w:eastAsia="en-US" w:bidi="ar-SA"/>
      </w:rPr>
    </w:lvl>
    <w:lvl w:ilvl="2">
      <w:start w:val="0"/>
      <w:numFmt w:val="bullet"/>
      <w:lvlText w:val="•"/>
      <w:lvlJc w:val="left"/>
      <w:pPr>
        <w:ind w:left="2069" w:hanging="255"/>
      </w:pPr>
      <w:rPr>
        <w:rFonts w:hint="default"/>
        <w:lang w:val="sq-AL" w:eastAsia="en-US" w:bidi="ar-SA"/>
      </w:rPr>
    </w:lvl>
    <w:lvl w:ilvl="3">
      <w:start w:val="0"/>
      <w:numFmt w:val="bullet"/>
      <w:lvlText w:val="•"/>
      <w:lvlJc w:val="left"/>
      <w:pPr>
        <w:ind w:left="3043" w:hanging="255"/>
      </w:pPr>
      <w:rPr>
        <w:rFonts w:hint="default"/>
        <w:lang w:val="sq-AL" w:eastAsia="en-US" w:bidi="ar-SA"/>
      </w:rPr>
    </w:lvl>
    <w:lvl w:ilvl="4">
      <w:start w:val="0"/>
      <w:numFmt w:val="bullet"/>
      <w:lvlText w:val="•"/>
      <w:lvlJc w:val="left"/>
      <w:pPr>
        <w:ind w:left="4018" w:hanging="255"/>
      </w:pPr>
      <w:rPr>
        <w:rFonts w:hint="default"/>
        <w:lang w:val="sq-AL" w:eastAsia="en-US" w:bidi="ar-SA"/>
      </w:rPr>
    </w:lvl>
    <w:lvl w:ilvl="5">
      <w:start w:val="0"/>
      <w:numFmt w:val="bullet"/>
      <w:lvlText w:val="•"/>
      <w:lvlJc w:val="left"/>
      <w:pPr>
        <w:ind w:left="4993" w:hanging="255"/>
      </w:pPr>
      <w:rPr>
        <w:rFonts w:hint="default"/>
        <w:lang w:val="sq-AL" w:eastAsia="en-US" w:bidi="ar-SA"/>
      </w:rPr>
    </w:lvl>
    <w:lvl w:ilvl="6">
      <w:start w:val="0"/>
      <w:numFmt w:val="bullet"/>
      <w:lvlText w:val="•"/>
      <w:lvlJc w:val="left"/>
      <w:pPr>
        <w:ind w:left="5967" w:hanging="255"/>
      </w:pPr>
      <w:rPr>
        <w:rFonts w:hint="default"/>
        <w:lang w:val="sq-AL" w:eastAsia="en-US" w:bidi="ar-SA"/>
      </w:rPr>
    </w:lvl>
    <w:lvl w:ilvl="7">
      <w:start w:val="0"/>
      <w:numFmt w:val="bullet"/>
      <w:lvlText w:val="•"/>
      <w:lvlJc w:val="left"/>
      <w:pPr>
        <w:ind w:left="6942" w:hanging="255"/>
      </w:pPr>
      <w:rPr>
        <w:rFonts w:hint="default"/>
        <w:lang w:val="sq-AL" w:eastAsia="en-US" w:bidi="ar-SA"/>
      </w:rPr>
    </w:lvl>
    <w:lvl w:ilvl="8">
      <w:start w:val="0"/>
      <w:numFmt w:val="bullet"/>
      <w:lvlText w:val="•"/>
      <w:lvlJc w:val="left"/>
      <w:pPr>
        <w:ind w:left="7917" w:hanging="255"/>
      </w:pPr>
      <w:rPr>
        <w:rFonts w:hint="default"/>
        <w:lang w:val="sq-AL" w:eastAsia="en-US" w:bidi="ar-SA"/>
      </w:rPr>
    </w:lvl>
  </w:abstractNum>
  <w:abstractNum w:abstractNumId="14">
    <w:multiLevelType w:val="hybridMultilevel"/>
    <w:lvl w:ilvl="0">
      <w:start w:val="1"/>
      <w:numFmt w:val="decimal"/>
      <w:lvlText w:val="%1."/>
      <w:lvlJc w:val="left"/>
      <w:pPr>
        <w:ind w:left="712" w:hanging="240"/>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34" w:hanging="240"/>
      </w:pPr>
      <w:rPr>
        <w:rFonts w:hint="default"/>
        <w:lang w:val="sq-AL" w:eastAsia="en-US" w:bidi="ar-SA"/>
      </w:rPr>
    </w:lvl>
    <w:lvl w:ilvl="2">
      <w:start w:val="0"/>
      <w:numFmt w:val="bullet"/>
      <w:lvlText w:val="•"/>
      <w:lvlJc w:val="left"/>
      <w:pPr>
        <w:ind w:left="2549" w:hanging="240"/>
      </w:pPr>
      <w:rPr>
        <w:rFonts w:hint="default"/>
        <w:lang w:val="sq-AL" w:eastAsia="en-US" w:bidi="ar-SA"/>
      </w:rPr>
    </w:lvl>
    <w:lvl w:ilvl="3">
      <w:start w:val="0"/>
      <w:numFmt w:val="bullet"/>
      <w:lvlText w:val="•"/>
      <w:lvlJc w:val="left"/>
      <w:pPr>
        <w:ind w:left="3463" w:hanging="240"/>
      </w:pPr>
      <w:rPr>
        <w:rFonts w:hint="default"/>
        <w:lang w:val="sq-AL" w:eastAsia="en-US" w:bidi="ar-SA"/>
      </w:rPr>
    </w:lvl>
    <w:lvl w:ilvl="4">
      <w:start w:val="0"/>
      <w:numFmt w:val="bullet"/>
      <w:lvlText w:val="•"/>
      <w:lvlJc w:val="left"/>
      <w:pPr>
        <w:ind w:left="4378" w:hanging="240"/>
      </w:pPr>
      <w:rPr>
        <w:rFonts w:hint="default"/>
        <w:lang w:val="sq-AL" w:eastAsia="en-US" w:bidi="ar-SA"/>
      </w:rPr>
    </w:lvl>
    <w:lvl w:ilvl="5">
      <w:start w:val="0"/>
      <w:numFmt w:val="bullet"/>
      <w:lvlText w:val="•"/>
      <w:lvlJc w:val="left"/>
      <w:pPr>
        <w:ind w:left="5293" w:hanging="240"/>
      </w:pPr>
      <w:rPr>
        <w:rFonts w:hint="default"/>
        <w:lang w:val="sq-AL" w:eastAsia="en-US" w:bidi="ar-SA"/>
      </w:rPr>
    </w:lvl>
    <w:lvl w:ilvl="6">
      <w:start w:val="0"/>
      <w:numFmt w:val="bullet"/>
      <w:lvlText w:val="•"/>
      <w:lvlJc w:val="left"/>
      <w:pPr>
        <w:ind w:left="6207" w:hanging="240"/>
      </w:pPr>
      <w:rPr>
        <w:rFonts w:hint="default"/>
        <w:lang w:val="sq-AL" w:eastAsia="en-US" w:bidi="ar-SA"/>
      </w:rPr>
    </w:lvl>
    <w:lvl w:ilvl="7">
      <w:start w:val="0"/>
      <w:numFmt w:val="bullet"/>
      <w:lvlText w:val="•"/>
      <w:lvlJc w:val="left"/>
      <w:pPr>
        <w:ind w:left="7122" w:hanging="240"/>
      </w:pPr>
      <w:rPr>
        <w:rFonts w:hint="default"/>
        <w:lang w:val="sq-AL" w:eastAsia="en-US" w:bidi="ar-SA"/>
      </w:rPr>
    </w:lvl>
    <w:lvl w:ilvl="8">
      <w:start w:val="0"/>
      <w:numFmt w:val="bullet"/>
      <w:lvlText w:val="•"/>
      <w:lvlJc w:val="left"/>
      <w:pPr>
        <w:ind w:left="8037" w:hanging="240"/>
      </w:pPr>
      <w:rPr>
        <w:rFonts w:hint="default"/>
        <w:lang w:val="sq-AL" w:eastAsia="en-US" w:bidi="ar-SA"/>
      </w:rPr>
    </w:lvl>
  </w:abstractNum>
  <w:abstractNum w:abstractNumId="13">
    <w:multiLevelType w:val="hybridMultilevel"/>
    <w:lvl w:ilvl="0">
      <w:start w:val="1"/>
      <w:numFmt w:val="lowerLetter"/>
      <w:lvlText w:val="%1)"/>
      <w:lvlJc w:val="left"/>
      <w:pPr>
        <w:ind w:left="112" w:hanging="269"/>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094" w:hanging="269"/>
      </w:pPr>
      <w:rPr>
        <w:rFonts w:hint="default"/>
        <w:lang w:val="sq-AL" w:eastAsia="en-US" w:bidi="ar-SA"/>
      </w:rPr>
    </w:lvl>
    <w:lvl w:ilvl="2">
      <w:start w:val="0"/>
      <w:numFmt w:val="bullet"/>
      <w:lvlText w:val="•"/>
      <w:lvlJc w:val="left"/>
      <w:pPr>
        <w:ind w:left="2069" w:hanging="269"/>
      </w:pPr>
      <w:rPr>
        <w:rFonts w:hint="default"/>
        <w:lang w:val="sq-AL" w:eastAsia="en-US" w:bidi="ar-SA"/>
      </w:rPr>
    </w:lvl>
    <w:lvl w:ilvl="3">
      <w:start w:val="0"/>
      <w:numFmt w:val="bullet"/>
      <w:lvlText w:val="•"/>
      <w:lvlJc w:val="left"/>
      <w:pPr>
        <w:ind w:left="3043" w:hanging="269"/>
      </w:pPr>
      <w:rPr>
        <w:rFonts w:hint="default"/>
        <w:lang w:val="sq-AL" w:eastAsia="en-US" w:bidi="ar-SA"/>
      </w:rPr>
    </w:lvl>
    <w:lvl w:ilvl="4">
      <w:start w:val="0"/>
      <w:numFmt w:val="bullet"/>
      <w:lvlText w:val="•"/>
      <w:lvlJc w:val="left"/>
      <w:pPr>
        <w:ind w:left="4018" w:hanging="269"/>
      </w:pPr>
      <w:rPr>
        <w:rFonts w:hint="default"/>
        <w:lang w:val="sq-AL" w:eastAsia="en-US" w:bidi="ar-SA"/>
      </w:rPr>
    </w:lvl>
    <w:lvl w:ilvl="5">
      <w:start w:val="0"/>
      <w:numFmt w:val="bullet"/>
      <w:lvlText w:val="•"/>
      <w:lvlJc w:val="left"/>
      <w:pPr>
        <w:ind w:left="4993" w:hanging="269"/>
      </w:pPr>
      <w:rPr>
        <w:rFonts w:hint="default"/>
        <w:lang w:val="sq-AL" w:eastAsia="en-US" w:bidi="ar-SA"/>
      </w:rPr>
    </w:lvl>
    <w:lvl w:ilvl="6">
      <w:start w:val="0"/>
      <w:numFmt w:val="bullet"/>
      <w:lvlText w:val="•"/>
      <w:lvlJc w:val="left"/>
      <w:pPr>
        <w:ind w:left="5967" w:hanging="269"/>
      </w:pPr>
      <w:rPr>
        <w:rFonts w:hint="default"/>
        <w:lang w:val="sq-AL" w:eastAsia="en-US" w:bidi="ar-SA"/>
      </w:rPr>
    </w:lvl>
    <w:lvl w:ilvl="7">
      <w:start w:val="0"/>
      <w:numFmt w:val="bullet"/>
      <w:lvlText w:val="•"/>
      <w:lvlJc w:val="left"/>
      <w:pPr>
        <w:ind w:left="6942" w:hanging="269"/>
      </w:pPr>
      <w:rPr>
        <w:rFonts w:hint="default"/>
        <w:lang w:val="sq-AL" w:eastAsia="en-US" w:bidi="ar-SA"/>
      </w:rPr>
    </w:lvl>
    <w:lvl w:ilvl="8">
      <w:start w:val="0"/>
      <w:numFmt w:val="bullet"/>
      <w:lvlText w:val="•"/>
      <w:lvlJc w:val="left"/>
      <w:pPr>
        <w:ind w:left="7917" w:hanging="269"/>
      </w:pPr>
      <w:rPr>
        <w:rFonts w:hint="default"/>
        <w:lang w:val="sq-AL" w:eastAsia="en-US" w:bidi="ar-SA"/>
      </w:rPr>
    </w:lvl>
  </w:abstractNum>
  <w:abstractNum w:abstractNumId="12">
    <w:multiLevelType w:val="hybridMultilevel"/>
    <w:lvl w:ilvl="0">
      <w:start w:val="1"/>
      <w:numFmt w:val="decimal"/>
      <w:lvlText w:val="%1."/>
      <w:lvlJc w:val="left"/>
      <w:pPr>
        <w:ind w:left="112" w:hanging="255"/>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55"/>
      </w:pPr>
      <w:rPr>
        <w:rFonts w:hint="default"/>
        <w:lang w:val="sq-AL" w:eastAsia="en-US" w:bidi="ar-SA"/>
      </w:rPr>
    </w:lvl>
    <w:lvl w:ilvl="2">
      <w:start w:val="0"/>
      <w:numFmt w:val="bullet"/>
      <w:lvlText w:val="•"/>
      <w:lvlJc w:val="left"/>
      <w:pPr>
        <w:ind w:left="2069" w:hanging="255"/>
      </w:pPr>
      <w:rPr>
        <w:rFonts w:hint="default"/>
        <w:lang w:val="sq-AL" w:eastAsia="en-US" w:bidi="ar-SA"/>
      </w:rPr>
    </w:lvl>
    <w:lvl w:ilvl="3">
      <w:start w:val="0"/>
      <w:numFmt w:val="bullet"/>
      <w:lvlText w:val="•"/>
      <w:lvlJc w:val="left"/>
      <w:pPr>
        <w:ind w:left="3043" w:hanging="255"/>
      </w:pPr>
      <w:rPr>
        <w:rFonts w:hint="default"/>
        <w:lang w:val="sq-AL" w:eastAsia="en-US" w:bidi="ar-SA"/>
      </w:rPr>
    </w:lvl>
    <w:lvl w:ilvl="4">
      <w:start w:val="0"/>
      <w:numFmt w:val="bullet"/>
      <w:lvlText w:val="•"/>
      <w:lvlJc w:val="left"/>
      <w:pPr>
        <w:ind w:left="4018" w:hanging="255"/>
      </w:pPr>
      <w:rPr>
        <w:rFonts w:hint="default"/>
        <w:lang w:val="sq-AL" w:eastAsia="en-US" w:bidi="ar-SA"/>
      </w:rPr>
    </w:lvl>
    <w:lvl w:ilvl="5">
      <w:start w:val="0"/>
      <w:numFmt w:val="bullet"/>
      <w:lvlText w:val="•"/>
      <w:lvlJc w:val="left"/>
      <w:pPr>
        <w:ind w:left="4993" w:hanging="255"/>
      </w:pPr>
      <w:rPr>
        <w:rFonts w:hint="default"/>
        <w:lang w:val="sq-AL" w:eastAsia="en-US" w:bidi="ar-SA"/>
      </w:rPr>
    </w:lvl>
    <w:lvl w:ilvl="6">
      <w:start w:val="0"/>
      <w:numFmt w:val="bullet"/>
      <w:lvlText w:val="•"/>
      <w:lvlJc w:val="left"/>
      <w:pPr>
        <w:ind w:left="5967" w:hanging="255"/>
      </w:pPr>
      <w:rPr>
        <w:rFonts w:hint="default"/>
        <w:lang w:val="sq-AL" w:eastAsia="en-US" w:bidi="ar-SA"/>
      </w:rPr>
    </w:lvl>
    <w:lvl w:ilvl="7">
      <w:start w:val="0"/>
      <w:numFmt w:val="bullet"/>
      <w:lvlText w:val="•"/>
      <w:lvlJc w:val="left"/>
      <w:pPr>
        <w:ind w:left="6942" w:hanging="255"/>
      </w:pPr>
      <w:rPr>
        <w:rFonts w:hint="default"/>
        <w:lang w:val="sq-AL" w:eastAsia="en-US" w:bidi="ar-SA"/>
      </w:rPr>
    </w:lvl>
    <w:lvl w:ilvl="8">
      <w:start w:val="0"/>
      <w:numFmt w:val="bullet"/>
      <w:lvlText w:val="•"/>
      <w:lvlJc w:val="left"/>
      <w:pPr>
        <w:ind w:left="7917" w:hanging="255"/>
      </w:pPr>
      <w:rPr>
        <w:rFonts w:hint="default"/>
        <w:lang w:val="sq-AL" w:eastAsia="en-US" w:bidi="ar-SA"/>
      </w:rPr>
    </w:lvl>
  </w:abstractNum>
  <w:abstractNum w:abstractNumId="11">
    <w:multiLevelType w:val="hybridMultilevel"/>
    <w:lvl w:ilvl="0">
      <w:start w:val="1"/>
      <w:numFmt w:val="lowerLetter"/>
      <w:lvlText w:val="%1)"/>
      <w:lvlJc w:val="left"/>
      <w:pPr>
        <w:ind w:left="698"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16" w:hanging="245"/>
      </w:pPr>
      <w:rPr>
        <w:rFonts w:hint="default"/>
        <w:lang w:val="sq-AL" w:eastAsia="en-US" w:bidi="ar-SA"/>
      </w:rPr>
    </w:lvl>
    <w:lvl w:ilvl="2">
      <w:start w:val="0"/>
      <w:numFmt w:val="bullet"/>
      <w:lvlText w:val="•"/>
      <w:lvlJc w:val="left"/>
      <w:pPr>
        <w:ind w:left="2533" w:hanging="245"/>
      </w:pPr>
      <w:rPr>
        <w:rFonts w:hint="default"/>
        <w:lang w:val="sq-AL" w:eastAsia="en-US" w:bidi="ar-SA"/>
      </w:rPr>
    </w:lvl>
    <w:lvl w:ilvl="3">
      <w:start w:val="0"/>
      <w:numFmt w:val="bullet"/>
      <w:lvlText w:val="•"/>
      <w:lvlJc w:val="left"/>
      <w:pPr>
        <w:ind w:left="3449" w:hanging="245"/>
      </w:pPr>
      <w:rPr>
        <w:rFonts w:hint="default"/>
        <w:lang w:val="sq-AL" w:eastAsia="en-US" w:bidi="ar-SA"/>
      </w:rPr>
    </w:lvl>
    <w:lvl w:ilvl="4">
      <w:start w:val="0"/>
      <w:numFmt w:val="bullet"/>
      <w:lvlText w:val="•"/>
      <w:lvlJc w:val="left"/>
      <w:pPr>
        <w:ind w:left="4366" w:hanging="245"/>
      </w:pPr>
      <w:rPr>
        <w:rFonts w:hint="default"/>
        <w:lang w:val="sq-AL" w:eastAsia="en-US" w:bidi="ar-SA"/>
      </w:rPr>
    </w:lvl>
    <w:lvl w:ilvl="5">
      <w:start w:val="0"/>
      <w:numFmt w:val="bullet"/>
      <w:lvlText w:val="•"/>
      <w:lvlJc w:val="left"/>
      <w:pPr>
        <w:ind w:left="5283" w:hanging="245"/>
      </w:pPr>
      <w:rPr>
        <w:rFonts w:hint="default"/>
        <w:lang w:val="sq-AL" w:eastAsia="en-US" w:bidi="ar-SA"/>
      </w:rPr>
    </w:lvl>
    <w:lvl w:ilvl="6">
      <w:start w:val="0"/>
      <w:numFmt w:val="bullet"/>
      <w:lvlText w:val="•"/>
      <w:lvlJc w:val="left"/>
      <w:pPr>
        <w:ind w:left="6199" w:hanging="245"/>
      </w:pPr>
      <w:rPr>
        <w:rFonts w:hint="default"/>
        <w:lang w:val="sq-AL" w:eastAsia="en-US" w:bidi="ar-SA"/>
      </w:rPr>
    </w:lvl>
    <w:lvl w:ilvl="7">
      <w:start w:val="0"/>
      <w:numFmt w:val="bullet"/>
      <w:lvlText w:val="•"/>
      <w:lvlJc w:val="left"/>
      <w:pPr>
        <w:ind w:left="7116" w:hanging="245"/>
      </w:pPr>
      <w:rPr>
        <w:rFonts w:hint="default"/>
        <w:lang w:val="sq-AL" w:eastAsia="en-US" w:bidi="ar-SA"/>
      </w:rPr>
    </w:lvl>
    <w:lvl w:ilvl="8">
      <w:start w:val="0"/>
      <w:numFmt w:val="bullet"/>
      <w:lvlText w:val="•"/>
      <w:lvlJc w:val="left"/>
      <w:pPr>
        <w:ind w:left="8033" w:hanging="245"/>
      </w:pPr>
      <w:rPr>
        <w:rFonts w:hint="default"/>
        <w:lang w:val="sq-AL" w:eastAsia="en-US" w:bidi="ar-SA"/>
      </w:rPr>
    </w:lvl>
  </w:abstractNum>
  <w:abstractNum w:abstractNumId="10">
    <w:multiLevelType w:val="hybridMultilevel"/>
    <w:lvl w:ilvl="0">
      <w:start w:val="1"/>
      <w:numFmt w:val="decimal"/>
      <w:lvlText w:val="%1."/>
      <w:lvlJc w:val="left"/>
      <w:pPr>
        <w:ind w:left="112" w:hanging="245"/>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45"/>
      </w:pPr>
      <w:rPr>
        <w:rFonts w:hint="default"/>
        <w:lang w:val="sq-AL" w:eastAsia="en-US" w:bidi="ar-SA"/>
      </w:rPr>
    </w:lvl>
    <w:lvl w:ilvl="2">
      <w:start w:val="0"/>
      <w:numFmt w:val="bullet"/>
      <w:lvlText w:val="•"/>
      <w:lvlJc w:val="left"/>
      <w:pPr>
        <w:ind w:left="2069" w:hanging="245"/>
      </w:pPr>
      <w:rPr>
        <w:rFonts w:hint="default"/>
        <w:lang w:val="sq-AL" w:eastAsia="en-US" w:bidi="ar-SA"/>
      </w:rPr>
    </w:lvl>
    <w:lvl w:ilvl="3">
      <w:start w:val="0"/>
      <w:numFmt w:val="bullet"/>
      <w:lvlText w:val="•"/>
      <w:lvlJc w:val="left"/>
      <w:pPr>
        <w:ind w:left="3043" w:hanging="245"/>
      </w:pPr>
      <w:rPr>
        <w:rFonts w:hint="default"/>
        <w:lang w:val="sq-AL" w:eastAsia="en-US" w:bidi="ar-SA"/>
      </w:rPr>
    </w:lvl>
    <w:lvl w:ilvl="4">
      <w:start w:val="0"/>
      <w:numFmt w:val="bullet"/>
      <w:lvlText w:val="•"/>
      <w:lvlJc w:val="left"/>
      <w:pPr>
        <w:ind w:left="4018" w:hanging="245"/>
      </w:pPr>
      <w:rPr>
        <w:rFonts w:hint="default"/>
        <w:lang w:val="sq-AL" w:eastAsia="en-US" w:bidi="ar-SA"/>
      </w:rPr>
    </w:lvl>
    <w:lvl w:ilvl="5">
      <w:start w:val="0"/>
      <w:numFmt w:val="bullet"/>
      <w:lvlText w:val="•"/>
      <w:lvlJc w:val="left"/>
      <w:pPr>
        <w:ind w:left="4993" w:hanging="245"/>
      </w:pPr>
      <w:rPr>
        <w:rFonts w:hint="default"/>
        <w:lang w:val="sq-AL" w:eastAsia="en-US" w:bidi="ar-SA"/>
      </w:rPr>
    </w:lvl>
    <w:lvl w:ilvl="6">
      <w:start w:val="0"/>
      <w:numFmt w:val="bullet"/>
      <w:lvlText w:val="•"/>
      <w:lvlJc w:val="left"/>
      <w:pPr>
        <w:ind w:left="5967" w:hanging="245"/>
      </w:pPr>
      <w:rPr>
        <w:rFonts w:hint="default"/>
        <w:lang w:val="sq-AL" w:eastAsia="en-US" w:bidi="ar-SA"/>
      </w:rPr>
    </w:lvl>
    <w:lvl w:ilvl="7">
      <w:start w:val="0"/>
      <w:numFmt w:val="bullet"/>
      <w:lvlText w:val="•"/>
      <w:lvlJc w:val="left"/>
      <w:pPr>
        <w:ind w:left="6942" w:hanging="245"/>
      </w:pPr>
      <w:rPr>
        <w:rFonts w:hint="default"/>
        <w:lang w:val="sq-AL" w:eastAsia="en-US" w:bidi="ar-SA"/>
      </w:rPr>
    </w:lvl>
    <w:lvl w:ilvl="8">
      <w:start w:val="0"/>
      <w:numFmt w:val="bullet"/>
      <w:lvlText w:val="•"/>
      <w:lvlJc w:val="left"/>
      <w:pPr>
        <w:ind w:left="7917" w:hanging="245"/>
      </w:pPr>
      <w:rPr>
        <w:rFonts w:hint="default"/>
        <w:lang w:val="sq-AL" w:eastAsia="en-US" w:bidi="ar-SA"/>
      </w:rPr>
    </w:lvl>
  </w:abstractNum>
  <w:abstractNum w:abstractNumId="9">
    <w:multiLevelType w:val="hybridMultilevel"/>
    <w:lvl w:ilvl="0">
      <w:start w:val="1"/>
      <w:numFmt w:val="lowerLetter"/>
      <w:lvlText w:val="%1)"/>
      <w:lvlJc w:val="left"/>
      <w:pPr>
        <w:ind w:left="698" w:hanging="245"/>
        <w:jc w:val="left"/>
      </w:pPr>
      <w:rPr>
        <w:rFonts w:hint="default" w:ascii="Times New Roman" w:hAnsi="Times New Roman" w:eastAsia="Times New Roman" w:cs="Times New Roman"/>
        <w:spacing w:val="-1"/>
        <w:w w:val="100"/>
        <w:sz w:val="24"/>
        <w:szCs w:val="24"/>
        <w:lang w:val="sq-AL" w:eastAsia="en-US" w:bidi="ar-SA"/>
      </w:rPr>
    </w:lvl>
    <w:lvl w:ilvl="1">
      <w:start w:val="0"/>
      <w:numFmt w:val="bullet"/>
      <w:lvlText w:val="•"/>
      <w:lvlJc w:val="left"/>
      <w:pPr>
        <w:ind w:left="1616" w:hanging="245"/>
      </w:pPr>
      <w:rPr>
        <w:rFonts w:hint="default"/>
        <w:lang w:val="sq-AL" w:eastAsia="en-US" w:bidi="ar-SA"/>
      </w:rPr>
    </w:lvl>
    <w:lvl w:ilvl="2">
      <w:start w:val="0"/>
      <w:numFmt w:val="bullet"/>
      <w:lvlText w:val="•"/>
      <w:lvlJc w:val="left"/>
      <w:pPr>
        <w:ind w:left="2533" w:hanging="245"/>
      </w:pPr>
      <w:rPr>
        <w:rFonts w:hint="default"/>
        <w:lang w:val="sq-AL" w:eastAsia="en-US" w:bidi="ar-SA"/>
      </w:rPr>
    </w:lvl>
    <w:lvl w:ilvl="3">
      <w:start w:val="0"/>
      <w:numFmt w:val="bullet"/>
      <w:lvlText w:val="•"/>
      <w:lvlJc w:val="left"/>
      <w:pPr>
        <w:ind w:left="3449" w:hanging="245"/>
      </w:pPr>
      <w:rPr>
        <w:rFonts w:hint="default"/>
        <w:lang w:val="sq-AL" w:eastAsia="en-US" w:bidi="ar-SA"/>
      </w:rPr>
    </w:lvl>
    <w:lvl w:ilvl="4">
      <w:start w:val="0"/>
      <w:numFmt w:val="bullet"/>
      <w:lvlText w:val="•"/>
      <w:lvlJc w:val="left"/>
      <w:pPr>
        <w:ind w:left="4366" w:hanging="245"/>
      </w:pPr>
      <w:rPr>
        <w:rFonts w:hint="default"/>
        <w:lang w:val="sq-AL" w:eastAsia="en-US" w:bidi="ar-SA"/>
      </w:rPr>
    </w:lvl>
    <w:lvl w:ilvl="5">
      <w:start w:val="0"/>
      <w:numFmt w:val="bullet"/>
      <w:lvlText w:val="•"/>
      <w:lvlJc w:val="left"/>
      <w:pPr>
        <w:ind w:left="5283" w:hanging="245"/>
      </w:pPr>
      <w:rPr>
        <w:rFonts w:hint="default"/>
        <w:lang w:val="sq-AL" w:eastAsia="en-US" w:bidi="ar-SA"/>
      </w:rPr>
    </w:lvl>
    <w:lvl w:ilvl="6">
      <w:start w:val="0"/>
      <w:numFmt w:val="bullet"/>
      <w:lvlText w:val="•"/>
      <w:lvlJc w:val="left"/>
      <w:pPr>
        <w:ind w:left="6199" w:hanging="245"/>
      </w:pPr>
      <w:rPr>
        <w:rFonts w:hint="default"/>
        <w:lang w:val="sq-AL" w:eastAsia="en-US" w:bidi="ar-SA"/>
      </w:rPr>
    </w:lvl>
    <w:lvl w:ilvl="7">
      <w:start w:val="0"/>
      <w:numFmt w:val="bullet"/>
      <w:lvlText w:val="•"/>
      <w:lvlJc w:val="left"/>
      <w:pPr>
        <w:ind w:left="7116" w:hanging="245"/>
      </w:pPr>
      <w:rPr>
        <w:rFonts w:hint="default"/>
        <w:lang w:val="sq-AL" w:eastAsia="en-US" w:bidi="ar-SA"/>
      </w:rPr>
    </w:lvl>
    <w:lvl w:ilvl="8">
      <w:start w:val="0"/>
      <w:numFmt w:val="bullet"/>
      <w:lvlText w:val="•"/>
      <w:lvlJc w:val="left"/>
      <w:pPr>
        <w:ind w:left="8033" w:hanging="245"/>
      </w:pPr>
      <w:rPr>
        <w:rFonts w:hint="default"/>
        <w:lang w:val="sq-AL" w:eastAsia="en-US" w:bidi="ar-SA"/>
      </w:rPr>
    </w:lvl>
  </w:abstractNum>
  <w:abstractNum w:abstractNumId="8">
    <w:multiLevelType w:val="hybridMultilevel"/>
    <w:lvl w:ilvl="0">
      <w:start w:val="1"/>
      <w:numFmt w:val="decimal"/>
      <w:lvlText w:val="%1."/>
      <w:lvlJc w:val="left"/>
      <w:pPr>
        <w:ind w:left="693"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616" w:hanging="240"/>
      </w:pPr>
      <w:rPr>
        <w:rFonts w:hint="default"/>
        <w:lang w:val="sq-AL" w:eastAsia="en-US" w:bidi="ar-SA"/>
      </w:rPr>
    </w:lvl>
    <w:lvl w:ilvl="2">
      <w:start w:val="0"/>
      <w:numFmt w:val="bullet"/>
      <w:lvlText w:val="•"/>
      <w:lvlJc w:val="left"/>
      <w:pPr>
        <w:ind w:left="2533" w:hanging="240"/>
      </w:pPr>
      <w:rPr>
        <w:rFonts w:hint="default"/>
        <w:lang w:val="sq-AL" w:eastAsia="en-US" w:bidi="ar-SA"/>
      </w:rPr>
    </w:lvl>
    <w:lvl w:ilvl="3">
      <w:start w:val="0"/>
      <w:numFmt w:val="bullet"/>
      <w:lvlText w:val="•"/>
      <w:lvlJc w:val="left"/>
      <w:pPr>
        <w:ind w:left="3449" w:hanging="240"/>
      </w:pPr>
      <w:rPr>
        <w:rFonts w:hint="default"/>
        <w:lang w:val="sq-AL" w:eastAsia="en-US" w:bidi="ar-SA"/>
      </w:rPr>
    </w:lvl>
    <w:lvl w:ilvl="4">
      <w:start w:val="0"/>
      <w:numFmt w:val="bullet"/>
      <w:lvlText w:val="•"/>
      <w:lvlJc w:val="left"/>
      <w:pPr>
        <w:ind w:left="4366" w:hanging="240"/>
      </w:pPr>
      <w:rPr>
        <w:rFonts w:hint="default"/>
        <w:lang w:val="sq-AL" w:eastAsia="en-US" w:bidi="ar-SA"/>
      </w:rPr>
    </w:lvl>
    <w:lvl w:ilvl="5">
      <w:start w:val="0"/>
      <w:numFmt w:val="bullet"/>
      <w:lvlText w:val="•"/>
      <w:lvlJc w:val="left"/>
      <w:pPr>
        <w:ind w:left="5283" w:hanging="240"/>
      </w:pPr>
      <w:rPr>
        <w:rFonts w:hint="default"/>
        <w:lang w:val="sq-AL" w:eastAsia="en-US" w:bidi="ar-SA"/>
      </w:rPr>
    </w:lvl>
    <w:lvl w:ilvl="6">
      <w:start w:val="0"/>
      <w:numFmt w:val="bullet"/>
      <w:lvlText w:val="•"/>
      <w:lvlJc w:val="left"/>
      <w:pPr>
        <w:ind w:left="6199" w:hanging="240"/>
      </w:pPr>
      <w:rPr>
        <w:rFonts w:hint="default"/>
        <w:lang w:val="sq-AL" w:eastAsia="en-US" w:bidi="ar-SA"/>
      </w:rPr>
    </w:lvl>
    <w:lvl w:ilvl="7">
      <w:start w:val="0"/>
      <w:numFmt w:val="bullet"/>
      <w:lvlText w:val="•"/>
      <w:lvlJc w:val="left"/>
      <w:pPr>
        <w:ind w:left="7116" w:hanging="240"/>
      </w:pPr>
      <w:rPr>
        <w:rFonts w:hint="default"/>
        <w:lang w:val="sq-AL" w:eastAsia="en-US" w:bidi="ar-SA"/>
      </w:rPr>
    </w:lvl>
    <w:lvl w:ilvl="8">
      <w:start w:val="0"/>
      <w:numFmt w:val="bullet"/>
      <w:lvlText w:val="•"/>
      <w:lvlJc w:val="left"/>
      <w:pPr>
        <w:ind w:left="8033" w:hanging="240"/>
      </w:pPr>
      <w:rPr>
        <w:rFonts w:hint="default"/>
        <w:lang w:val="sq-AL" w:eastAsia="en-US" w:bidi="ar-SA"/>
      </w:rPr>
    </w:lvl>
  </w:abstractNum>
  <w:abstractNum w:abstractNumId="7">
    <w:multiLevelType w:val="hybridMultilevel"/>
    <w:lvl w:ilvl="0">
      <w:start w:val="1"/>
      <w:numFmt w:val="decimal"/>
      <w:lvlText w:val="%1."/>
      <w:lvlJc w:val="left"/>
      <w:pPr>
        <w:ind w:left="112" w:hanging="257"/>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57"/>
      </w:pPr>
      <w:rPr>
        <w:rFonts w:hint="default"/>
        <w:lang w:val="sq-AL" w:eastAsia="en-US" w:bidi="ar-SA"/>
      </w:rPr>
    </w:lvl>
    <w:lvl w:ilvl="2">
      <w:start w:val="0"/>
      <w:numFmt w:val="bullet"/>
      <w:lvlText w:val="•"/>
      <w:lvlJc w:val="left"/>
      <w:pPr>
        <w:ind w:left="2069" w:hanging="257"/>
      </w:pPr>
      <w:rPr>
        <w:rFonts w:hint="default"/>
        <w:lang w:val="sq-AL" w:eastAsia="en-US" w:bidi="ar-SA"/>
      </w:rPr>
    </w:lvl>
    <w:lvl w:ilvl="3">
      <w:start w:val="0"/>
      <w:numFmt w:val="bullet"/>
      <w:lvlText w:val="•"/>
      <w:lvlJc w:val="left"/>
      <w:pPr>
        <w:ind w:left="3043" w:hanging="257"/>
      </w:pPr>
      <w:rPr>
        <w:rFonts w:hint="default"/>
        <w:lang w:val="sq-AL" w:eastAsia="en-US" w:bidi="ar-SA"/>
      </w:rPr>
    </w:lvl>
    <w:lvl w:ilvl="4">
      <w:start w:val="0"/>
      <w:numFmt w:val="bullet"/>
      <w:lvlText w:val="•"/>
      <w:lvlJc w:val="left"/>
      <w:pPr>
        <w:ind w:left="4018" w:hanging="257"/>
      </w:pPr>
      <w:rPr>
        <w:rFonts w:hint="default"/>
        <w:lang w:val="sq-AL" w:eastAsia="en-US" w:bidi="ar-SA"/>
      </w:rPr>
    </w:lvl>
    <w:lvl w:ilvl="5">
      <w:start w:val="0"/>
      <w:numFmt w:val="bullet"/>
      <w:lvlText w:val="•"/>
      <w:lvlJc w:val="left"/>
      <w:pPr>
        <w:ind w:left="4993" w:hanging="257"/>
      </w:pPr>
      <w:rPr>
        <w:rFonts w:hint="default"/>
        <w:lang w:val="sq-AL" w:eastAsia="en-US" w:bidi="ar-SA"/>
      </w:rPr>
    </w:lvl>
    <w:lvl w:ilvl="6">
      <w:start w:val="0"/>
      <w:numFmt w:val="bullet"/>
      <w:lvlText w:val="•"/>
      <w:lvlJc w:val="left"/>
      <w:pPr>
        <w:ind w:left="5967" w:hanging="257"/>
      </w:pPr>
      <w:rPr>
        <w:rFonts w:hint="default"/>
        <w:lang w:val="sq-AL" w:eastAsia="en-US" w:bidi="ar-SA"/>
      </w:rPr>
    </w:lvl>
    <w:lvl w:ilvl="7">
      <w:start w:val="0"/>
      <w:numFmt w:val="bullet"/>
      <w:lvlText w:val="•"/>
      <w:lvlJc w:val="left"/>
      <w:pPr>
        <w:ind w:left="6942" w:hanging="257"/>
      </w:pPr>
      <w:rPr>
        <w:rFonts w:hint="default"/>
        <w:lang w:val="sq-AL" w:eastAsia="en-US" w:bidi="ar-SA"/>
      </w:rPr>
    </w:lvl>
    <w:lvl w:ilvl="8">
      <w:start w:val="0"/>
      <w:numFmt w:val="bullet"/>
      <w:lvlText w:val="•"/>
      <w:lvlJc w:val="left"/>
      <w:pPr>
        <w:ind w:left="7917" w:hanging="257"/>
      </w:pPr>
      <w:rPr>
        <w:rFonts w:hint="default"/>
        <w:lang w:val="sq-AL" w:eastAsia="en-US" w:bidi="ar-SA"/>
      </w:rPr>
    </w:lvl>
  </w:abstractNum>
  <w:abstractNum w:abstractNumId="6">
    <w:multiLevelType w:val="hybridMultilevel"/>
    <w:lvl w:ilvl="0">
      <w:start w:val="1"/>
      <w:numFmt w:val="decimal"/>
      <w:lvlText w:val="%1."/>
      <w:lvlJc w:val="left"/>
      <w:pPr>
        <w:ind w:left="112" w:hanging="293"/>
        <w:jc w:val="left"/>
      </w:pPr>
      <w:rPr>
        <w:rFonts w:hint="default" w:ascii="Times New Roman" w:hAnsi="Times New Roman" w:eastAsia="Times New Roman" w:cs="Times New Roman"/>
        <w:spacing w:val="-9"/>
        <w:w w:val="99"/>
        <w:sz w:val="24"/>
        <w:szCs w:val="24"/>
        <w:lang w:val="sq-AL" w:eastAsia="en-US" w:bidi="ar-SA"/>
      </w:rPr>
    </w:lvl>
    <w:lvl w:ilvl="1">
      <w:start w:val="0"/>
      <w:numFmt w:val="bullet"/>
      <w:lvlText w:val="•"/>
      <w:lvlJc w:val="left"/>
      <w:pPr>
        <w:ind w:left="1094" w:hanging="293"/>
      </w:pPr>
      <w:rPr>
        <w:rFonts w:hint="default"/>
        <w:lang w:val="sq-AL" w:eastAsia="en-US" w:bidi="ar-SA"/>
      </w:rPr>
    </w:lvl>
    <w:lvl w:ilvl="2">
      <w:start w:val="0"/>
      <w:numFmt w:val="bullet"/>
      <w:lvlText w:val="•"/>
      <w:lvlJc w:val="left"/>
      <w:pPr>
        <w:ind w:left="2069" w:hanging="293"/>
      </w:pPr>
      <w:rPr>
        <w:rFonts w:hint="default"/>
        <w:lang w:val="sq-AL" w:eastAsia="en-US" w:bidi="ar-SA"/>
      </w:rPr>
    </w:lvl>
    <w:lvl w:ilvl="3">
      <w:start w:val="0"/>
      <w:numFmt w:val="bullet"/>
      <w:lvlText w:val="•"/>
      <w:lvlJc w:val="left"/>
      <w:pPr>
        <w:ind w:left="3043" w:hanging="293"/>
      </w:pPr>
      <w:rPr>
        <w:rFonts w:hint="default"/>
        <w:lang w:val="sq-AL" w:eastAsia="en-US" w:bidi="ar-SA"/>
      </w:rPr>
    </w:lvl>
    <w:lvl w:ilvl="4">
      <w:start w:val="0"/>
      <w:numFmt w:val="bullet"/>
      <w:lvlText w:val="•"/>
      <w:lvlJc w:val="left"/>
      <w:pPr>
        <w:ind w:left="4018" w:hanging="293"/>
      </w:pPr>
      <w:rPr>
        <w:rFonts w:hint="default"/>
        <w:lang w:val="sq-AL" w:eastAsia="en-US" w:bidi="ar-SA"/>
      </w:rPr>
    </w:lvl>
    <w:lvl w:ilvl="5">
      <w:start w:val="0"/>
      <w:numFmt w:val="bullet"/>
      <w:lvlText w:val="•"/>
      <w:lvlJc w:val="left"/>
      <w:pPr>
        <w:ind w:left="4993" w:hanging="293"/>
      </w:pPr>
      <w:rPr>
        <w:rFonts w:hint="default"/>
        <w:lang w:val="sq-AL" w:eastAsia="en-US" w:bidi="ar-SA"/>
      </w:rPr>
    </w:lvl>
    <w:lvl w:ilvl="6">
      <w:start w:val="0"/>
      <w:numFmt w:val="bullet"/>
      <w:lvlText w:val="•"/>
      <w:lvlJc w:val="left"/>
      <w:pPr>
        <w:ind w:left="5967" w:hanging="293"/>
      </w:pPr>
      <w:rPr>
        <w:rFonts w:hint="default"/>
        <w:lang w:val="sq-AL" w:eastAsia="en-US" w:bidi="ar-SA"/>
      </w:rPr>
    </w:lvl>
    <w:lvl w:ilvl="7">
      <w:start w:val="0"/>
      <w:numFmt w:val="bullet"/>
      <w:lvlText w:val="•"/>
      <w:lvlJc w:val="left"/>
      <w:pPr>
        <w:ind w:left="6942" w:hanging="293"/>
      </w:pPr>
      <w:rPr>
        <w:rFonts w:hint="default"/>
        <w:lang w:val="sq-AL" w:eastAsia="en-US" w:bidi="ar-SA"/>
      </w:rPr>
    </w:lvl>
    <w:lvl w:ilvl="8">
      <w:start w:val="0"/>
      <w:numFmt w:val="bullet"/>
      <w:lvlText w:val="•"/>
      <w:lvlJc w:val="left"/>
      <w:pPr>
        <w:ind w:left="7917" w:hanging="293"/>
      </w:pPr>
      <w:rPr>
        <w:rFonts w:hint="default"/>
        <w:lang w:val="sq-AL" w:eastAsia="en-US" w:bidi="ar-SA"/>
      </w:rPr>
    </w:lvl>
  </w:abstractNum>
  <w:abstractNum w:abstractNumId="5">
    <w:multiLevelType w:val="hybridMultilevel"/>
    <w:lvl w:ilvl="0">
      <w:start w:val="1"/>
      <w:numFmt w:val="lowerRoman"/>
      <w:lvlText w:val="%1)"/>
      <w:lvlJc w:val="left"/>
      <w:pPr>
        <w:ind w:left="112" w:hanging="23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94" w:hanging="231"/>
      </w:pPr>
      <w:rPr>
        <w:rFonts w:hint="default"/>
        <w:lang w:val="sq-AL" w:eastAsia="en-US" w:bidi="ar-SA"/>
      </w:rPr>
    </w:lvl>
    <w:lvl w:ilvl="2">
      <w:start w:val="0"/>
      <w:numFmt w:val="bullet"/>
      <w:lvlText w:val="•"/>
      <w:lvlJc w:val="left"/>
      <w:pPr>
        <w:ind w:left="2069" w:hanging="231"/>
      </w:pPr>
      <w:rPr>
        <w:rFonts w:hint="default"/>
        <w:lang w:val="sq-AL" w:eastAsia="en-US" w:bidi="ar-SA"/>
      </w:rPr>
    </w:lvl>
    <w:lvl w:ilvl="3">
      <w:start w:val="0"/>
      <w:numFmt w:val="bullet"/>
      <w:lvlText w:val="•"/>
      <w:lvlJc w:val="left"/>
      <w:pPr>
        <w:ind w:left="3043" w:hanging="231"/>
      </w:pPr>
      <w:rPr>
        <w:rFonts w:hint="default"/>
        <w:lang w:val="sq-AL" w:eastAsia="en-US" w:bidi="ar-SA"/>
      </w:rPr>
    </w:lvl>
    <w:lvl w:ilvl="4">
      <w:start w:val="0"/>
      <w:numFmt w:val="bullet"/>
      <w:lvlText w:val="•"/>
      <w:lvlJc w:val="left"/>
      <w:pPr>
        <w:ind w:left="4018" w:hanging="231"/>
      </w:pPr>
      <w:rPr>
        <w:rFonts w:hint="default"/>
        <w:lang w:val="sq-AL" w:eastAsia="en-US" w:bidi="ar-SA"/>
      </w:rPr>
    </w:lvl>
    <w:lvl w:ilvl="5">
      <w:start w:val="0"/>
      <w:numFmt w:val="bullet"/>
      <w:lvlText w:val="•"/>
      <w:lvlJc w:val="left"/>
      <w:pPr>
        <w:ind w:left="4993" w:hanging="231"/>
      </w:pPr>
      <w:rPr>
        <w:rFonts w:hint="default"/>
        <w:lang w:val="sq-AL" w:eastAsia="en-US" w:bidi="ar-SA"/>
      </w:rPr>
    </w:lvl>
    <w:lvl w:ilvl="6">
      <w:start w:val="0"/>
      <w:numFmt w:val="bullet"/>
      <w:lvlText w:val="•"/>
      <w:lvlJc w:val="left"/>
      <w:pPr>
        <w:ind w:left="5967" w:hanging="231"/>
      </w:pPr>
      <w:rPr>
        <w:rFonts w:hint="default"/>
        <w:lang w:val="sq-AL" w:eastAsia="en-US" w:bidi="ar-SA"/>
      </w:rPr>
    </w:lvl>
    <w:lvl w:ilvl="7">
      <w:start w:val="0"/>
      <w:numFmt w:val="bullet"/>
      <w:lvlText w:val="•"/>
      <w:lvlJc w:val="left"/>
      <w:pPr>
        <w:ind w:left="6942" w:hanging="231"/>
      </w:pPr>
      <w:rPr>
        <w:rFonts w:hint="default"/>
        <w:lang w:val="sq-AL" w:eastAsia="en-US" w:bidi="ar-SA"/>
      </w:rPr>
    </w:lvl>
    <w:lvl w:ilvl="8">
      <w:start w:val="0"/>
      <w:numFmt w:val="bullet"/>
      <w:lvlText w:val="•"/>
      <w:lvlJc w:val="left"/>
      <w:pPr>
        <w:ind w:left="7917" w:hanging="231"/>
      </w:pPr>
      <w:rPr>
        <w:rFonts w:hint="default"/>
        <w:lang w:val="sq-AL" w:eastAsia="en-US" w:bidi="ar-SA"/>
      </w:rPr>
    </w:lvl>
  </w:abstractNum>
  <w:abstractNum w:abstractNumId="4">
    <w:multiLevelType w:val="hybridMultilevel"/>
    <w:lvl w:ilvl="0">
      <w:start w:val="1"/>
      <w:numFmt w:val="lowerLetter"/>
      <w:lvlText w:val="%1)"/>
      <w:lvlJc w:val="left"/>
      <w:pPr>
        <w:ind w:left="717"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34" w:hanging="245"/>
      </w:pPr>
      <w:rPr>
        <w:rFonts w:hint="default"/>
        <w:lang w:val="sq-AL" w:eastAsia="en-US" w:bidi="ar-SA"/>
      </w:rPr>
    </w:lvl>
    <w:lvl w:ilvl="2">
      <w:start w:val="0"/>
      <w:numFmt w:val="bullet"/>
      <w:lvlText w:val="•"/>
      <w:lvlJc w:val="left"/>
      <w:pPr>
        <w:ind w:left="2549" w:hanging="245"/>
      </w:pPr>
      <w:rPr>
        <w:rFonts w:hint="default"/>
        <w:lang w:val="sq-AL" w:eastAsia="en-US" w:bidi="ar-SA"/>
      </w:rPr>
    </w:lvl>
    <w:lvl w:ilvl="3">
      <w:start w:val="0"/>
      <w:numFmt w:val="bullet"/>
      <w:lvlText w:val="•"/>
      <w:lvlJc w:val="left"/>
      <w:pPr>
        <w:ind w:left="3463" w:hanging="245"/>
      </w:pPr>
      <w:rPr>
        <w:rFonts w:hint="default"/>
        <w:lang w:val="sq-AL" w:eastAsia="en-US" w:bidi="ar-SA"/>
      </w:rPr>
    </w:lvl>
    <w:lvl w:ilvl="4">
      <w:start w:val="0"/>
      <w:numFmt w:val="bullet"/>
      <w:lvlText w:val="•"/>
      <w:lvlJc w:val="left"/>
      <w:pPr>
        <w:ind w:left="4378" w:hanging="245"/>
      </w:pPr>
      <w:rPr>
        <w:rFonts w:hint="default"/>
        <w:lang w:val="sq-AL" w:eastAsia="en-US" w:bidi="ar-SA"/>
      </w:rPr>
    </w:lvl>
    <w:lvl w:ilvl="5">
      <w:start w:val="0"/>
      <w:numFmt w:val="bullet"/>
      <w:lvlText w:val="•"/>
      <w:lvlJc w:val="left"/>
      <w:pPr>
        <w:ind w:left="5293" w:hanging="245"/>
      </w:pPr>
      <w:rPr>
        <w:rFonts w:hint="default"/>
        <w:lang w:val="sq-AL" w:eastAsia="en-US" w:bidi="ar-SA"/>
      </w:rPr>
    </w:lvl>
    <w:lvl w:ilvl="6">
      <w:start w:val="0"/>
      <w:numFmt w:val="bullet"/>
      <w:lvlText w:val="•"/>
      <w:lvlJc w:val="left"/>
      <w:pPr>
        <w:ind w:left="6207" w:hanging="245"/>
      </w:pPr>
      <w:rPr>
        <w:rFonts w:hint="default"/>
        <w:lang w:val="sq-AL" w:eastAsia="en-US" w:bidi="ar-SA"/>
      </w:rPr>
    </w:lvl>
    <w:lvl w:ilvl="7">
      <w:start w:val="0"/>
      <w:numFmt w:val="bullet"/>
      <w:lvlText w:val="•"/>
      <w:lvlJc w:val="left"/>
      <w:pPr>
        <w:ind w:left="7122" w:hanging="245"/>
      </w:pPr>
      <w:rPr>
        <w:rFonts w:hint="default"/>
        <w:lang w:val="sq-AL" w:eastAsia="en-US" w:bidi="ar-SA"/>
      </w:rPr>
    </w:lvl>
    <w:lvl w:ilvl="8">
      <w:start w:val="0"/>
      <w:numFmt w:val="bullet"/>
      <w:lvlText w:val="•"/>
      <w:lvlJc w:val="left"/>
      <w:pPr>
        <w:ind w:left="8037" w:hanging="245"/>
      </w:pPr>
      <w:rPr>
        <w:rFonts w:hint="default"/>
        <w:lang w:val="sq-AL" w:eastAsia="en-US" w:bidi="ar-SA"/>
      </w:rPr>
    </w:lvl>
  </w:abstractNum>
  <w:abstractNum w:abstractNumId="3">
    <w:multiLevelType w:val="hybridMultilevel"/>
    <w:lvl w:ilvl="0">
      <w:start w:val="1"/>
      <w:numFmt w:val="lowerLetter"/>
      <w:lvlText w:val="%1)"/>
      <w:lvlJc w:val="left"/>
      <w:pPr>
        <w:ind w:left="698"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16" w:hanging="245"/>
      </w:pPr>
      <w:rPr>
        <w:rFonts w:hint="default"/>
        <w:lang w:val="sq-AL" w:eastAsia="en-US" w:bidi="ar-SA"/>
      </w:rPr>
    </w:lvl>
    <w:lvl w:ilvl="2">
      <w:start w:val="0"/>
      <w:numFmt w:val="bullet"/>
      <w:lvlText w:val="•"/>
      <w:lvlJc w:val="left"/>
      <w:pPr>
        <w:ind w:left="2533" w:hanging="245"/>
      </w:pPr>
      <w:rPr>
        <w:rFonts w:hint="default"/>
        <w:lang w:val="sq-AL" w:eastAsia="en-US" w:bidi="ar-SA"/>
      </w:rPr>
    </w:lvl>
    <w:lvl w:ilvl="3">
      <w:start w:val="0"/>
      <w:numFmt w:val="bullet"/>
      <w:lvlText w:val="•"/>
      <w:lvlJc w:val="left"/>
      <w:pPr>
        <w:ind w:left="3449" w:hanging="245"/>
      </w:pPr>
      <w:rPr>
        <w:rFonts w:hint="default"/>
        <w:lang w:val="sq-AL" w:eastAsia="en-US" w:bidi="ar-SA"/>
      </w:rPr>
    </w:lvl>
    <w:lvl w:ilvl="4">
      <w:start w:val="0"/>
      <w:numFmt w:val="bullet"/>
      <w:lvlText w:val="•"/>
      <w:lvlJc w:val="left"/>
      <w:pPr>
        <w:ind w:left="4366" w:hanging="245"/>
      </w:pPr>
      <w:rPr>
        <w:rFonts w:hint="default"/>
        <w:lang w:val="sq-AL" w:eastAsia="en-US" w:bidi="ar-SA"/>
      </w:rPr>
    </w:lvl>
    <w:lvl w:ilvl="5">
      <w:start w:val="0"/>
      <w:numFmt w:val="bullet"/>
      <w:lvlText w:val="•"/>
      <w:lvlJc w:val="left"/>
      <w:pPr>
        <w:ind w:left="5283" w:hanging="245"/>
      </w:pPr>
      <w:rPr>
        <w:rFonts w:hint="default"/>
        <w:lang w:val="sq-AL" w:eastAsia="en-US" w:bidi="ar-SA"/>
      </w:rPr>
    </w:lvl>
    <w:lvl w:ilvl="6">
      <w:start w:val="0"/>
      <w:numFmt w:val="bullet"/>
      <w:lvlText w:val="•"/>
      <w:lvlJc w:val="left"/>
      <w:pPr>
        <w:ind w:left="6199" w:hanging="245"/>
      </w:pPr>
      <w:rPr>
        <w:rFonts w:hint="default"/>
        <w:lang w:val="sq-AL" w:eastAsia="en-US" w:bidi="ar-SA"/>
      </w:rPr>
    </w:lvl>
    <w:lvl w:ilvl="7">
      <w:start w:val="0"/>
      <w:numFmt w:val="bullet"/>
      <w:lvlText w:val="•"/>
      <w:lvlJc w:val="left"/>
      <w:pPr>
        <w:ind w:left="7116" w:hanging="245"/>
      </w:pPr>
      <w:rPr>
        <w:rFonts w:hint="default"/>
        <w:lang w:val="sq-AL" w:eastAsia="en-US" w:bidi="ar-SA"/>
      </w:rPr>
    </w:lvl>
    <w:lvl w:ilvl="8">
      <w:start w:val="0"/>
      <w:numFmt w:val="bullet"/>
      <w:lvlText w:val="•"/>
      <w:lvlJc w:val="left"/>
      <w:pPr>
        <w:ind w:left="8033" w:hanging="245"/>
      </w:pPr>
      <w:rPr>
        <w:rFonts w:hint="default"/>
        <w:lang w:val="sq-AL" w:eastAsia="en-US" w:bidi="ar-SA"/>
      </w:rPr>
    </w:lvl>
  </w:abstractNum>
  <w:abstractNum w:abstractNumId="2">
    <w:multiLevelType w:val="hybridMultilevel"/>
    <w:lvl w:ilvl="0">
      <w:start w:val="1"/>
      <w:numFmt w:val="lowerLetter"/>
      <w:lvlText w:val="%1)"/>
      <w:lvlJc w:val="left"/>
      <w:pPr>
        <w:ind w:left="698"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16" w:hanging="245"/>
      </w:pPr>
      <w:rPr>
        <w:rFonts w:hint="default"/>
        <w:lang w:val="sq-AL" w:eastAsia="en-US" w:bidi="ar-SA"/>
      </w:rPr>
    </w:lvl>
    <w:lvl w:ilvl="2">
      <w:start w:val="0"/>
      <w:numFmt w:val="bullet"/>
      <w:lvlText w:val="•"/>
      <w:lvlJc w:val="left"/>
      <w:pPr>
        <w:ind w:left="2533" w:hanging="245"/>
      </w:pPr>
      <w:rPr>
        <w:rFonts w:hint="default"/>
        <w:lang w:val="sq-AL" w:eastAsia="en-US" w:bidi="ar-SA"/>
      </w:rPr>
    </w:lvl>
    <w:lvl w:ilvl="3">
      <w:start w:val="0"/>
      <w:numFmt w:val="bullet"/>
      <w:lvlText w:val="•"/>
      <w:lvlJc w:val="left"/>
      <w:pPr>
        <w:ind w:left="3449" w:hanging="245"/>
      </w:pPr>
      <w:rPr>
        <w:rFonts w:hint="default"/>
        <w:lang w:val="sq-AL" w:eastAsia="en-US" w:bidi="ar-SA"/>
      </w:rPr>
    </w:lvl>
    <w:lvl w:ilvl="4">
      <w:start w:val="0"/>
      <w:numFmt w:val="bullet"/>
      <w:lvlText w:val="•"/>
      <w:lvlJc w:val="left"/>
      <w:pPr>
        <w:ind w:left="4366" w:hanging="245"/>
      </w:pPr>
      <w:rPr>
        <w:rFonts w:hint="default"/>
        <w:lang w:val="sq-AL" w:eastAsia="en-US" w:bidi="ar-SA"/>
      </w:rPr>
    </w:lvl>
    <w:lvl w:ilvl="5">
      <w:start w:val="0"/>
      <w:numFmt w:val="bullet"/>
      <w:lvlText w:val="•"/>
      <w:lvlJc w:val="left"/>
      <w:pPr>
        <w:ind w:left="5283" w:hanging="245"/>
      </w:pPr>
      <w:rPr>
        <w:rFonts w:hint="default"/>
        <w:lang w:val="sq-AL" w:eastAsia="en-US" w:bidi="ar-SA"/>
      </w:rPr>
    </w:lvl>
    <w:lvl w:ilvl="6">
      <w:start w:val="0"/>
      <w:numFmt w:val="bullet"/>
      <w:lvlText w:val="•"/>
      <w:lvlJc w:val="left"/>
      <w:pPr>
        <w:ind w:left="6199" w:hanging="245"/>
      </w:pPr>
      <w:rPr>
        <w:rFonts w:hint="default"/>
        <w:lang w:val="sq-AL" w:eastAsia="en-US" w:bidi="ar-SA"/>
      </w:rPr>
    </w:lvl>
    <w:lvl w:ilvl="7">
      <w:start w:val="0"/>
      <w:numFmt w:val="bullet"/>
      <w:lvlText w:val="•"/>
      <w:lvlJc w:val="left"/>
      <w:pPr>
        <w:ind w:left="7116" w:hanging="245"/>
      </w:pPr>
      <w:rPr>
        <w:rFonts w:hint="default"/>
        <w:lang w:val="sq-AL" w:eastAsia="en-US" w:bidi="ar-SA"/>
      </w:rPr>
    </w:lvl>
    <w:lvl w:ilvl="8">
      <w:start w:val="0"/>
      <w:numFmt w:val="bullet"/>
      <w:lvlText w:val="•"/>
      <w:lvlJc w:val="left"/>
      <w:pPr>
        <w:ind w:left="8033" w:hanging="245"/>
      </w:pPr>
      <w:rPr>
        <w:rFonts w:hint="default"/>
        <w:lang w:val="sq-AL" w:eastAsia="en-US" w:bidi="ar-SA"/>
      </w:rPr>
    </w:lvl>
  </w:abstractNum>
  <w:abstractNum w:abstractNumId="1">
    <w:multiLevelType w:val="hybridMultilevel"/>
    <w:lvl w:ilvl="0">
      <w:start w:val="1"/>
      <w:numFmt w:val="decimal"/>
      <w:lvlText w:val="%1."/>
      <w:lvlJc w:val="left"/>
      <w:pPr>
        <w:ind w:left="636" w:hanging="240"/>
        <w:jc w:val="left"/>
      </w:pPr>
      <w:rPr>
        <w:rFonts w:hint="default" w:ascii="Times New Roman" w:hAnsi="Times New Roman" w:eastAsia="Times New Roman" w:cs="Times New Roman"/>
        <w:spacing w:val="-5"/>
        <w:w w:val="99"/>
        <w:sz w:val="24"/>
        <w:szCs w:val="24"/>
        <w:lang w:val="sq-AL" w:eastAsia="en-US" w:bidi="ar-SA"/>
      </w:rPr>
    </w:lvl>
    <w:lvl w:ilvl="1">
      <w:start w:val="0"/>
      <w:numFmt w:val="bullet"/>
      <w:lvlText w:val="•"/>
      <w:lvlJc w:val="left"/>
      <w:pPr>
        <w:ind w:left="1562" w:hanging="240"/>
      </w:pPr>
      <w:rPr>
        <w:rFonts w:hint="default"/>
        <w:lang w:val="sq-AL" w:eastAsia="en-US" w:bidi="ar-SA"/>
      </w:rPr>
    </w:lvl>
    <w:lvl w:ilvl="2">
      <w:start w:val="0"/>
      <w:numFmt w:val="bullet"/>
      <w:lvlText w:val="•"/>
      <w:lvlJc w:val="left"/>
      <w:pPr>
        <w:ind w:left="2485" w:hanging="240"/>
      </w:pPr>
      <w:rPr>
        <w:rFonts w:hint="default"/>
        <w:lang w:val="sq-AL" w:eastAsia="en-US" w:bidi="ar-SA"/>
      </w:rPr>
    </w:lvl>
    <w:lvl w:ilvl="3">
      <w:start w:val="0"/>
      <w:numFmt w:val="bullet"/>
      <w:lvlText w:val="•"/>
      <w:lvlJc w:val="left"/>
      <w:pPr>
        <w:ind w:left="3407" w:hanging="240"/>
      </w:pPr>
      <w:rPr>
        <w:rFonts w:hint="default"/>
        <w:lang w:val="sq-AL" w:eastAsia="en-US" w:bidi="ar-SA"/>
      </w:rPr>
    </w:lvl>
    <w:lvl w:ilvl="4">
      <w:start w:val="0"/>
      <w:numFmt w:val="bullet"/>
      <w:lvlText w:val="•"/>
      <w:lvlJc w:val="left"/>
      <w:pPr>
        <w:ind w:left="4330" w:hanging="240"/>
      </w:pPr>
      <w:rPr>
        <w:rFonts w:hint="default"/>
        <w:lang w:val="sq-AL" w:eastAsia="en-US" w:bidi="ar-SA"/>
      </w:rPr>
    </w:lvl>
    <w:lvl w:ilvl="5">
      <w:start w:val="0"/>
      <w:numFmt w:val="bullet"/>
      <w:lvlText w:val="•"/>
      <w:lvlJc w:val="left"/>
      <w:pPr>
        <w:ind w:left="5253" w:hanging="240"/>
      </w:pPr>
      <w:rPr>
        <w:rFonts w:hint="default"/>
        <w:lang w:val="sq-AL" w:eastAsia="en-US" w:bidi="ar-SA"/>
      </w:rPr>
    </w:lvl>
    <w:lvl w:ilvl="6">
      <w:start w:val="0"/>
      <w:numFmt w:val="bullet"/>
      <w:lvlText w:val="•"/>
      <w:lvlJc w:val="left"/>
      <w:pPr>
        <w:ind w:left="6175" w:hanging="240"/>
      </w:pPr>
      <w:rPr>
        <w:rFonts w:hint="default"/>
        <w:lang w:val="sq-AL" w:eastAsia="en-US" w:bidi="ar-SA"/>
      </w:rPr>
    </w:lvl>
    <w:lvl w:ilvl="7">
      <w:start w:val="0"/>
      <w:numFmt w:val="bullet"/>
      <w:lvlText w:val="•"/>
      <w:lvlJc w:val="left"/>
      <w:pPr>
        <w:ind w:left="7098" w:hanging="240"/>
      </w:pPr>
      <w:rPr>
        <w:rFonts w:hint="default"/>
        <w:lang w:val="sq-AL" w:eastAsia="en-US" w:bidi="ar-SA"/>
      </w:rPr>
    </w:lvl>
    <w:lvl w:ilvl="8">
      <w:start w:val="0"/>
      <w:numFmt w:val="bullet"/>
      <w:lvlText w:val="•"/>
      <w:lvlJc w:val="left"/>
      <w:pPr>
        <w:ind w:left="8021" w:hanging="240"/>
      </w:pPr>
      <w:rPr>
        <w:rFonts w:hint="default"/>
        <w:lang w:val="sq-AL" w:eastAsia="en-US" w:bidi="ar-SA"/>
      </w:rPr>
    </w:lvl>
  </w:abstractNum>
  <w:abstractNum w:abstractNumId="0">
    <w:multiLevelType w:val="hybridMultilevel"/>
    <w:lvl w:ilvl="0">
      <w:start w:val="1"/>
      <w:numFmt w:val="lowerLetter"/>
      <w:lvlText w:val="%1)"/>
      <w:lvlJc w:val="left"/>
      <w:pPr>
        <w:ind w:left="698"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616" w:hanging="245"/>
      </w:pPr>
      <w:rPr>
        <w:rFonts w:hint="default"/>
        <w:lang w:val="sq-AL" w:eastAsia="en-US" w:bidi="ar-SA"/>
      </w:rPr>
    </w:lvl>
    <w:lvl w:ilvl="2">
      <w:start w:val="0"/>
      <w:numFmt w:val="bullet"/>
      <w:lvlText w:val="•"/>
      <w:lvlJc w:val="left"/>
      <w:pPr>
        <w:ind w:left="2533" w:hanging="245"/>
      </w:pPr>
      <w:rPr>
        <w:rFonts w:hint="default"/>
        <w:lang w:val="sq-AL" w:eastAsia="en-US" w:bidi="ar-SA"/>
      </w:rPr>
    </w:lvl>
    <w:lvl w:ilvl="3">
      <w:start w:val="0"/>
      <w:numFmt w:val="bullet"/>
      <w:lvlText w:val="•"/>
      <w:lvlJc w:val="left"/>
      <w:pPr>
        <w:ind w:left="3449" w:hanging="245"/>
      </w:pPr>
      <w:rPr>
        <w:rFonts w:hint="default"/>
        <w:lang w:val="sq-AL" w:eastAsia="en-US" w:bidi="ar-SA"/>
      </w:rPr>
    </w:lvl>
    <w:lvl w:ilvl="4">
      <w:start w:val="0"/>
      <w:numFmt w:val="bullet"/>
      <w:lvlText w:val="•"/>
      <w:lvlJc w:val="left"/>
      <w:pPr>
        <w:ind w:left="4366" w:hanging="245"/>
      </w:pPr>
      <w:rPr>
        <w:rFonts w:hint="default"/>
        <w:lang w:val="sq-AL" w:eastAsia="en-US" w:bidi="ar-SA"/>
      </w:rPr>
    </w:lvl>
    <w:lvl w:ilvl="5">
      <w:start w:val="0"/>
      <w:numFmt w:val="bullet"/>
      <w:lvlText w:val="•"/>
      <w:lvlJc w:val="left"/>
      <w:pPr>
        <w:ind w:left="5283" w:hanging="245"/>
      </w:pPr>
      <w:rPr>
        <w:rFonts w:hint="default"/>
        <w:lang w:val="sq-AL" w:eastAsia="en-US" w:bidi="ar-SA"/>
      </w:rPr>
    </w:lvl>
    <w:lvl w:ilvl="6">
      <w:start w:val="0"/>
      <w:numFmt w:val="bullet"/>
      <w:lvlText w:val="•"/>
      <w:lvlJc w:val="left"/>
      <w:pPr>
        <w:ind w:left="6199" w:hanging="245"/>
      </w:pPr>
      <w:rPr>
        <w:rFonts w:hint="default"/>
        <w:lang w:val="sq-AL" w:eastAsia="en-US" w:bidi="ar-SA"/>
      </w:rPr>
    </w:lvl>
    <w:lvl w:ilvl="7">
      <w:start w:val="0"/>
      <w:numFmt w:val="bullet"/>
      <w:lvlText w:val="•"/>
      <w:lvlJc w:val="left"/>
      <w:pPr>
        <w:ind w:left="7116" w:hanging="245"/>
      </w:pPr>
      <w:rPr>
        <w:rFonts w:hint="default"/>
        <w:lang w:val="sq-AL" w:eastAsia="en-US" w:bidi="ar-SA"/>
      </w:rPr>
    </w:lvl>
    <w:lvl w:ilvl="8">
      <w:start w:val="0"/>
      <w:numFmt w:val="bullet"/>
      <w:lvlText w:val="•"/>
      <w:lvlJc w:val="left"/>
      <w:pPr>
        <w:ind w:left="8033" w:hanging="245"/>
      </w:pPr>
      <w:rPr>
        <w:rFonts w:hint="default"/>
        <w:lang w:val="sq-AL" w:eastAsia="en-US" w:bidi="ar-SA"/>
      </w:rPr>
    </w:lvl>
  </w:abstract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sq-AL" w:eastAsia="en-US" w:bidi="ar-SA"/>
    </w:rPr>
  </w:style>
  <w:style w:styleId="Heading1" w:type="paragraph">
    <w:name w:val="Heading 1"/>
    <w:basedOn w:val="Normal"/>
    <w:uiPriority w:val="1"/>
    <w:qFormat/>
    <w:pPr>
      <w:ind w:left="467" w:right="3201"/>
      <w:jc w:val="center"/>
      <w:outlineLvl w:val="1"/>
    </w:pPr>
    <w:rPr>
      <w:rFonts w:ascii="Times New Roman" w:hAnsi="Times New Roman" w:eastAsia="Times New Roman" w:cs="Times New Roman"/>
      <w:b/>
      <w:bCs/>
      <w:sz w:val="24"/>
      <w:szCs w:val="24"/>
      <w:lang w:val="sq-AL" w:eastAsia="en-US" w:bidi="ar-SA"/>
    </w:rPr>
  </w:style>
  <w:style w:styleId="ListParagraph" w:type="paragraph">
    <w:name w:val="List Paragraph"/>
    <w:basedOn w:val="Normal"/>
    <w:uiPriority w:val="1"/>
    <w:qFormat/>
    <w:pPr>
      <w:ind w:left="112" w:right="112" w:firstLine="340"/>
      <w:jc w:val="both"/>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Antoneta.Njehrrena</dc:creator>
  <dc:title>Projektligji</dc:title>
  <dcterms:created xsi:type="dcterms:W3CDTF">2020-05-22T08:55:27Z</dcterms:created>
  <dcterms:modified xsi:type="dcterms:W3CDTF">2020-05-22T08:55:27Z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Creator">
    <vt:lpwstr>Acrobat PDFMaker 11 for Word</vt:lpwstr>
  </property>
  <property fmtid="{D5CDD505-2E9C-101B-9397-08002B2CF9AE}" pid="4" name="LastSaved">
    <vt:filetime>2020-05-22T00:00:00Z</vt:filetime>
  </property>
</Properties>
</file>