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4F" w:rsidRPr="007062F5" w:rsidRDefault="00E70F4F" w:rsidP="00E70F4F">
      <w:pPr>
        <w:spacing w:before="26"/>
        <w:ind w:left="71" w:right="80"/>
        <w:jc w:val="center"/>
        <w:rPr>
          <w:sz w:val="22"/>
          <w:szCs w:val="22"/>
        </w:rPr>
      </w:pPr>
      <w:r w:rsidRPr="007062F5">
        <w:rPr>
          <w:rFonts w:eastAsia="Batang"/>
          <w:noProof/>
          <w:sz w:val="22"/>
          <w:szCs w:val="22"/>
          <w:lang w:val="en-GB" w:eastAsia="en-GB"/>
        </w:rPr>
        <mc:AlternateContent>
          <mc:Choice Requires="wps">
            <w:drawing>
              <wp:anchor distT="4294967293" distB="4294967293" distL="114300" distR="114300" simplePos="0" relativeHeight="251661312" behindDoc="0" locked="0" layoutInCell="1" allowOverlap="1" wp14:anchorId="41EE1519" wp14:editId="65AC4396">
                <wp:simplePos x="0" y="0"/>
                <wp:positionH relativeFrom="column">
                  <wp:posOffset>3105150</wp:posOffset>
                </wp:positionH>
                <wp:positionV relativeFrom="paragraph">
                  <wp:posOffset>723899</wp:posOffset>
                </wp:positionV>
                <wp:extent cx="2889885" cy="0"/>
                <wp:effectExtent l="0" t="0" r="2476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89885" cy="0"/>
                        </a:xfrm>
                        <a:prstGeom prst="straightConnector1">
                          <a:avLst/>
                        </a:prstGeom>
                        <a:noFill/>
                        <a:ln w="12700" cmpd="sng">
                          <a:solidFill>
                            <a:schemeClr val="tx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D0EB4B" id="_x0000_t32" coordsize="21600,21600" o:spt="32" o:oned="t" path="m,l21600,21600e" filled="f">
                <v:path arrowok="t" fillok="f" o:connecttype="none"/>
                <o:lock v:ext="edit" shapetype="t"/>
              </v:shapetype>
              <v:shape id="Straight Arrow Connector 22" o:spid="_x0000_s1026" type="#_x0000_t32" style="position:absolute;margin-left:244.5pt;margin-top:57pt;width:227.55pt;height:0;flip:x;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" strokecolor="black [3213]" strokeweight="1pt">
                <v:shadow color="#7f7f7f [1601]" opacity=".5" offset="1pt"/>
              </v:shape>
            </w:pict>
          </mc:Fallback>
        </mc:AlternateContent>
      </w:r>
      <w:r w:rsidRPr="007062F5">
        <w:rPr>
          <w:rFonts w:eastAsia="Batang"/>
          <w:noProof/>
          <w:sz w:val="22"/>
          <w:szCs w:val="22"/>
          <w:lang w:val="en-GB" w:eastAsia="en-GB"/>
        </w:rPr>
        <mc:AlternateContent>
          <mc:Choice Requires="wps">
            <w:drawing>
              <wp:anchor distT="4294967293" distB="4294967293" distL="114300" distR="114300" simplePos="0" relativeHeight="251662336" behindDoc="0" locked="0" layoutInCell="1" allowOverlap="1" wp14:anchorId="1CA9B3BA" wp14:editId="35609F11">
                <wp:simplePos x="0" y="0"/>
                <wp:positionH relativeFrom="column">
                  <wp:posOffset>161925</wp:posOffset>
                </wp:positionH>
                <wp:positionV relativeFrom="paragraph">
                  <wp:posOffset>723899</wp:posOffset>
                </wp:positionV>
                <wp:extent cx="2333625" cy="0"/>
                <wp:effectExtent l="0" t="0" r="9525"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3625" cy="0"/>
                        </a:xfrm>
                        <a:prstGeom prst="straightConnector1">
                          <a:avLst/>
                        </a:prstGeom>
                        <a:noFill/>
                        <a:ln w="12700" cmpd="sng">
                          <a:solidFill>
                            <a:schemeClr val="tx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0C3F0A" id="Straight Arrow Connector 23" o:spid="_x0000_s1026" type="#_x0000_t32" style="position:absolute;margin-left:12.75pt;margin-top:57pt;width:183.75pt;height:0;flip:x;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" strokecolor="black [3213]" strokeweight="1pt">
                <v:shadow color="#7f7f7f [1601]" opacity=".5" offset="1pt"/>
              </v:shape>
            </w:pict>
          </mc:Fallback>
        </mc:AlternateContent>
      </w:r>
      <w:r w:rsidRPr="007062F5">
        <w:rPr>
          <w:noProof/>
          <w:sz w:val="22"/>
          <w:szCs w:val="22"/>
          <w:lang w:val="en-GB" w:eastAsia="en-GB"/>
        </w:rPr>
        <w:drawing>
          <wp:inline distT="0" distB="0" distL="0" distR="0" wp14:anchorId="56C3275E" wp14:editId="17CA12F9">
            <wp:extent cx="609600" cy="8191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1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21" cy="822403"/>
                    </a:xfrm>
                    <a:prstGeom prst="rect">
                      <a:avLst/>
                    </a:prstGeom>
                  </pic:spPr>
                </pic:pic>
              </a:graphicData>
            </a:graphic>
          </wp:inline>
        </w:drawing>
      </w:r>
      <w:r w:rsidRPr="007062F5">
        <w:rPr>
          <w:sz w:val="22"/>
          <w:szCs w:val="22"/>
        </w:rPr>
        <w:tab/>
      </w:r>
    </w:p>
    <w:p w:rsidR="00E70F4F" w:rsidRPr="007062F5" w:rsidRDefault="00E70F4F" w:rsidP="00413E33">
      <w:pPr>
        <w:ind w:left="175" w:right="80"/>
        <w:jc w:val="center"/>
        <w:rPr>
          <w:rFonts w:eastAsiaTheme="minorHAnsi"/>
          <w:b/>
          <w:w w:val="115"/>
          <w:sz w:val="22"/>
          <w:szCs w:val="22"/>
        </w:rPr>
      </w:pPr>
      <w:r w:rsidRPr="007062F5">
        <w:rPr>
          <w:b/>
          <w:w w:val="115"/>
          <w:sz w:val="22"/>
          <w:szCs w:val="22"/>
        </w:rPr>
        <w:t>R E P U B L I K A    E   S H Q I P Ë R I S Ë</w:t>
      </w:r>
    </w:p>
    <w:p w:rsidR="009A3806" w:rsidRPr="007062F5" w:rsidRDefault="009A3806" w:rsidP="00413E33">
      <w:pPr>
        <w:ind w:left="106" w:right="323"/>
        <w:jc w:val="center"/>
        <w:rPr>
          <w:b/>
          <w:w w:val="105"/>
          <w:sz w:val="22"/>
          <w:szCs w:val="22"/>
        </w:rPr>
      </w:pPr>
      <w:r w:rsidRPr="007062F5">
        <w:rPr>
          <w:b/>
          <w:w w:val="105"/>
          <w:sz w:val="22"/>
          <w:szCs w:val="22"/>
        </w:rPr>
        <w:t>MINISTRIA E SHËNDETËSISË DHE E MBROJTJES SOCIALE</w:t>
      </w:r>
    </w:p>
    <w:p w:rsidR="009A3806" w:rsidRPr="007062F5" w:rsidRDefault="009A3806" w:rsidP="00413E33">
      <w:pPr>
        <w:ind w:left="106" w:right="323"/>
        <w:jc w:val="center"/>
        <w:rPr>
          <w:b/>
          <w:w w:val="105"/>
          <w:sz w:val="22"/>
          <w:szCs w:val="22"/>
        </w:rPr>
      </w:pPr>
      <w:r w:rsidRPr="007062F5">
        <w:rPr>
          <w:b/>
          <w:w w:val="105"/>
          <w:sz w:val="22"/>
          <w:szCs w:val="22"/>
        </w:rPr>
        <w:t>INSPEKTORATI SHTETËROR SHËNDETËSOR</w:t>
      </w:r>
    </w:p>
    <w:p w:rsidR="00E70F4F" w:rsidRPr="007062F5" w:rsidRDefault="00E70F4F" w:rsidP="00413E33">
      <w:pPr>
        <w:rPr>
          <w:b/>
          <w:bCs/>
          <w:smallCaps/>
          <w:sz w:val="22"/>
          <w:szCs w:val="22"/>
        </w:rPr>
      </w:pPr>
    </w:p>
    <w:p w:rsidR="00413E33" w:rsidRPr="00413E33" w:rsidRDefault="00413E33" w:rsidP="00413E33">
      <w:pPr>
        <w:tabs>
          <w:tab w:val="left" w:pos="2730"/>
        </w:tabs>
      </w:pPr>
    </w:p>
    <w:p w:rsidR="00E70F4F" w:rsidRPr="00413E33" w:rsidRDefault="00A166AF" w:rsidP="00413E33">
      <w:pPr>
        <w:tabs>
          <w:tab w:val="left" w:pos="2730"/>
        </w:tabs>
      </w:pPr>
      <w:r w:rsidRPr="00413E33">
        <w:t>Nr.___</w:t>
      </w:r>
      <w:r w:rsidRPr="00413E33">
        <w:tab/>
      </w:r>
      <w:r w:rsidR="00E70F4F" w:rsidRPr="00413E33">
        <w:t xml:space="preserve">                                                                       Tiranë, </w:t>
      </w:r>
      <w:r w:rsidRPr="00413E33">
        <w:t>më___.___.202</w:t>
      </w:r>
      <w:r w:rsidR="00413E33">
        <w:t>_</w:t>
      </w:r>
    </w:p>
    <w:p w:rsidR="00E70F4F" w:rsidRPr="00413E33" w:rsidRDefault="00E70F4F" w:rsidP="00E70F4F">
      <w:pPr>
        <w:jc w:val="center"/>
        <w:rPr>
          <w:b/>
        </w:rPr>
      </w:pPr>
    </w:p>
    <w:p w:rsidR="00A166AF" w:rsidRPr="00413E33" w:rsidRDefault="00A166AF" w:rsidP="003D3B41">
      <w:pPr>
        <w:jc w:val="center"/>
        <w:rPr>
          <w:b/>
          <w:color w:val="000000" w:themeColor="text1"/>
        </w:rPr>
      </w:pPr>
    </w:p>
    <w:p w:rsidR="003D3B41" w:rsidRDefault="003D3B41" w:rsidP="003D3B41">
      <w:pPr>
        <w:jc w:val="center"/>
        <w:rPr>
          <w:b/>
          <w:color w:val="000000" w:themeColor="text1"/>
        </w:rPr>
      </w:pPr>
      <w:r w:rsidRPr="00413E33">
        <w:rPr>
          <w:b/>
          <w:color w:val="000000" w:themeColor="text1"/>
        </w:rPr>
        <w:t>LISTË VERIFIKIMI</w:t>
      </w:r>
    </w:p>
    <w:p w:rsidR="00413E33" w:rsidRPr="00413E33" w:rsidRDefault="00413E33" w:rsidP="003D3B41">
      <w:pPr>
        <w:jc w:val="center"/>
        <w:rPr>
          <w:b/>
          <w:color w:val="000000" w:themeColor="text1"/>
        </w:rPr>
      </w:pPr>
    </w:p>
    <w:p w:rsidR="00482151" w:rsidRPr="00413E33" w:rsidRDefault="00482151" w:rsidP="008B1EF3">
      <w:pPr>
        <w:spacing w:line="240" w:lineRule="atLeast"/>
        <w:jc w:val="center"/>
        <w:rPr>
          <w:b/>
          <w:caps/>
        </w:rPr>
      </w:pPr>
      <w:r w:rsidRPr="00413E33">
        <w:rPr>
          <w:b/>
          <w:caps/>
        </w:rPr>
        <w:t>P</w:t>
      </w:r>
      <w:r w:rsidR="00413E33" w:rsidRPr="00413E33">
        <w:rPr>
          <w:b/>
        </w:rPr>
        <w:t>ër nxitjen dhe mbrojtjen e të ushqyerit me gji</w:t>
      </w:r>
    </w:p>
    <w:p w:rsidR="00E70F4F" w:rsidRPr="00413E33" w:rsidRDefault="00E70F4F" w:rsidP="008B1EF3">
      <w:pPr>
        <w:jc w:val="center"/>
        <w:rPr>
          <w:b/>
        </w:rPr>
      </w:pPr>
    </w:p>
    <w:p w:rsidR="00A166AF" w:rsidRPr="00413E33" w:rsidRDefault="00A166AF" w:rsidP="008B1EF3">
      <w:pPr>
        <w:jc w:val="center"/>
        <w:rPr>
          <w:b/>
        </w:rPr>
      </w:pPr>
    </w:p>
    <w:p w:rsidR="007B59B1" w:rsidRPr="00413E33" w:rsidRDefault="007B59B1" w:rsidP="00E70F4F">
      <w:pPr>
        <w:rPr>
          <w:b/>
        </w:rPr>
      </w:pPr>
    </w:p>
    <w:p w:rsidR="00E70F4F" w:rsidRPr="007062F5" w:rsidRDefault="00E70F4F" w:rsidP="00E70F4F">
      <w:pPr>
        <w:rPr>
          <w:b/>
          <w:sz w:val="22"/>
          <w:szCs w:val="22"/>
        </w:rPr>
      </w:pPr>
      <w:r w:rsidRPr="007062F5">
        <w:rPr>
          <w:b/>
          <w:sz w:val="22"/>
          <w:szCs w:val="22"/>
        </w:rPr>
        <w:t>Subjekti:____________________________________________</w:t>
      </w:r>
      <w:r w:rsidR="00CE2492" w:rsidRPr="007062F5">
        <w:rPr>
          <w:b/>
          <w:sz w:val="22"/>
          <w:szCs w:val="22"/>
        </w:rPr>
        <w:t>__ Nr.</w:t>
      </w:r>
      <w:r w:rsidR="00A166AF" w:rsidRPr="007062F5">
        <w:rPr>
          <w:b/>
          <w:sz w:val="22"/>
          <w:szCs w:val="22"/>
        </w:rPr>
        <w:t xml:space="preserve"> </w:t>
      </w:r>
      <w:r w:rsidR="00CE2492" w:rsidRPr="007062F5">
        <w:rPr>
          <w:b/>
          <w:sz w:val="22"/>
          <w:szCs w:val="22"/>
        </w:rPr>
        <w:t>NIPT ______________________</w:t>
      </w:r>
    </w:p>
    <w:p w:rsidR="00E70F4F" w:rsidRPr="007062F5" w:rsidRDefault="00E70F4F" w:rsidP="00E70F4F">
      <w:pPr>
        <w:rPr>
          <w:b/>
          <w:sz w:val="22"/>
          <w:szCs w:val="22"/>
        </w:rPr>
      </w:pPr>
      <w:r w:rsidRPr="007062F5">
        <w:rPr>
          <w:b/>
          <w:sz w:val="22"/>
          <w:szCs w:val="22"/>
        </w:rPr>
        <w:t xml:space="preserve">Adresa: </w:t>
      </w:r>
      <w:r w:rsidR="00CE2492" w:rsidRPr="007062F5">
        <w:rPr>
          <w:b/>
          <w:sz w:val="22"/>
          <w:szCs w:val="22"/>
        </w:rPr>
        <w:t>_</w:t>
      </w:r>
      <w:r w:rsidRPr="007062F5">
        <w:rPr>
          <w:b/>
          <w:sz w:val="22"/>
          <w:szCs w:val="22"/>
        </w:rPr>
        <w:t>_____________________________________________________________________</w:t>
      </w:r>
      <w:r w:rsidR="00CE2492" w:rsidRPr="007062F5">
        <w:rPr>
          <w:b/>
          <w:sz w:val="22"/>
          <w:szCs w:val="22"/>
        </w:rPr>
        <w:t>_______</w:t>
      </w:r>
    </w:p>
    <w:p w:rsidR="00E70F4F" w:rsidRPr="007062F5" w:rsidRDefault="00E70F4F" w:rsidP="00E70F4F">
      <w:pPr>
        <w:rPr>
          <w:b/>
          <w:sz w:val="22"/>
          <w:szCs w:val="22"/>
        </w:rPr>
      </w:pPr>
      <w:r w:rsidRPr="007062F5">
        <w:rPr>
          <w:b/>
          <w:sz w:val="22"/>
          <w:szCs w:val="22"/>
        </w:rPr>
        <w:t>Administratori: _______________________________________</w:t>
      </w:r>
      <w:r w:rsidR="00CE2492" w:rsidRPr="007062F5">
        <w:rPr>
          <w:b/>
          <w:sz w:val="22"/>
          <w:szCs w:val="22"/>
        </w:rPr>
        <w:t>________________________________</w:t>
      </w:r>
    </w:p>
    <w:p w:rsidR="00E70F4F" w:rsidRPr="007062F5" w:rsidRDefault="00E70F4F" w:rsidP="00E70F4F">
      <w:pPr>
        <w:rPr>
          <w:b/>
          <w:sz w:val="22"/>
          <w:szCs w:val="22"/>
        </w:rPr>
      </w:pPr>
      <w:r w:rsidRPr="007062F5">
        <w:rPr>
          <w:b/>
          <w:sz w:val="22"/>
          <w:szCs w:val="22"/>
        </w:rPr>
        <w:t>Tel/Cel: ________________________________ Fax: __________</w:t>
      </w:r>
      <w:r w:rsidR="00CE2492" w:rsidRPr="007062F5">
        <w:rPr>
          <w:b/>
          <w:sz w:val="22"/>
          <w:szCs w:val="22"/>
        </w:rPr>
        <w:t>______ E-mail: _________________</w:t>
      </w:r>
    </w:p>
    <w:p w:rsidR="00E70F4F" w:rsidRPr="007062F5" w:rsidRDefault="00E70F4F" w:rsidP="00E70F4F">
      <w:pPr>
        <w:rPr>
          <w:b/>
          <w:sz w:val="22"/>
          <w:szCs w:val="22"/>
        </w:rPr>
      </w:pPr>
      <w:r w:rsidRPr="007062F5">
        <w:rPr>
          <w:b/>
          <w:sz w:val="22"/>
          <w:szCs w:val="22"/>
        </w:rPr>
        <w:t>Lloji Aktivitetit: ______________________________________</w:t>
      </w:r>
      <w:r w:rsidR="00CE2492" w:rsidRPr="007062F5">
        <w:rPr>
          <w:b/>
          <w:sz w:val="22"/>
          <w:szCs w:val="22"/>
        </w:rPr>
        <w:t>________________________________</w:t>
      </w:r>
    </w:p>
    <w:p w:rsidR="00840FC3" w:rsidRPr="00413E33" w:rsidRDefault="00840FC3" w:rsidP="00E70F4F">
      <w:pPr>
        <w:rPr>
          <w:b/>
        </w:rPr>
      </w:pPr>
    </w:p>
    <w:p w:rsidR="00E70F4F" w:rsidRPr="00413E33" w:rsidRDefault="00E70F4F" w:rsidP="00E70F4F">
      <w:pPr>
        <w:rPr>
          <w:b/>
        </w:rPr>
      </w:pPr>
      <w:r w:rsidRPr="00413E33">
        <w:rPr>
          <w:b/>
        </w:rPr>
        <w:t>Arsyeja e insp</w:t>
      </w:r>
      <w:r w:rsidR="00A166AF" w:rsidRPr="00413E33">
        <w:rPr>
          <w:b/>
        </w:rPr>
        <w:t>ektimit</w:t>
      </w:r>
      <w:r w:rsidRPr="00413E33">
        <w:rPr>
          <w:b/>
        </w:rPr>
        <w:t xml:space="preserve">: Inspektim i Programuar           Ri-Inspektim                  </w:t>
      </w:r>
      <w:r w:rsidR="00840FC3" w:rsidRPr="00413E33">
        <w:rPr>
          <w:b/>
        </w:rPr>
        <w:t>Inspektim i Posaçëm</w:t>
      </w:r>
      <w:r w:rsidRPr="00413E33">
        <w:rPr>
          <w:b/>
        </w:rPr>
        <w:t xml:space="preserve">  </w:t>
      </w:r>
    </w:p>
    <w:p w:rsidR="00A2769D" w:rsidRPr="00413E33" w:rsidRDefault="00A2769D" w:rsidP="00E70F4F">
      <w:pPr>
        <w:rPr>
          <w:b/>
        </w:rPr>
      </w:pPr>
    </w:p>
    <w:p w:rsidR="00482151" w:rsidRPr="00413E33" w:rsidRDefault="00D93545" w:rsidP="007A6A47">
      <w:pPr>
        <w:jc w:val="both"/>
      </w:pPr>
      <w:r w:rsidRPr="00413E33">
        <w:rPr>
          <w:color w:val="000000" w:themeColor="text1"/>
        </w:rPr>
        <w:t xml:space="preserve">Në zbatim të ligjit </w:t>
      </w:r>
      <w:r w:rsidRPr="00413E33">
        <w:t>nr. 8528, datë 23.09.1999 “Për nxitjen dhe mbrojtjen e të ushqyerit me gji”,</w:t>
      </w:r>
      <w:r w:rsidR="00413E33">
        <w:t xml:space="preserve"> i ndryshuar, </w:t>
      </w:r>
      <w:r w:rsidRPr="00413E33">
        <w:t>vendim i këshillit të ministrave nr. 116</w:t>
      </w:r>
      <w:r w:rsidR="00413E33">
        <w:t>,</w:t>
      </w:r>
      <w:r w:rsidRPr="00413E33">
        <w:t xml:space="preserve"> datë 15.2.2017 “Për mënyrën e paraqitjes, formatin dhe përmbajtjen e etiketimit të produkteve zëvendësuese të qumështit të gjirit”</w:t>
      </w:r>
      <w:r w:rsidR="000C6B2A">
        <w:t>.</w:t>
      </w:r>
    </w:p>
    <w:p w:rsidR="007062F5" w:rsidRPr="00413E33" w:rsidRDefault="007062F5" w:rsidP="00583E0F">
      <w:pPr>
        <w:jc w:val="both"/>
        <w:rPr>
          <w:color w:val="FF0000"/>
        </w:rPr>
      </w:pPr>
    </w:p>
    <w:tbl>
      <w:tblPr>
        <w:tblW w:w="9722" w:type="dxa"/>
        <w:tblInd w:w="-5" w:type="dxa"/>
        <w:tblLook w:val="04A0" w:firstRow="1" w:lastRow="0" w:firstColumn="1" w:lastColumn="0" w:noHBand="0" w:noVBand="1"/>
      </w:tblPr>
      <w:tblGrid>
        <w:gridCol w:w="822"/>
        <w:gridCol w:w="2466"/>
        <w:gridCol w:w="2842"/>
        <w:gridCol w:w="635"/>
        <w:gridCol w:w="630"/>
        <w:gridCol w:w="1177"/>
        <w:gridCol w:w="1150"/>
      </w:tblGrid>
      <w:tr w:rsidR="00C51C15" w:rsidRPr="00413E33" w:rsidTr="007A716C">
        <w:trPr>
          <w:trHeight w:val="300"/>
        </w:trPr>
        <w:tc>
          <w:tcPr>
            <w:tcW w:w="822"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51C15" w:rsidRPr="00413E33" w:rsidRDefault="00C51C15" w:rsidP="00C51C15">
            <w:pPr>
              <w:jc w:val="center"/>
              <w:rPr>
                <w:b/>
                <w:bCs/>
                <w:color w:val="000000"/>
              </w:rPr>
            </w:pPr>
            <w:r w:rsidRPr="00413E33">
              <w:rPr>
                <w:b/>
                <w:bCs/>
                <w:color w:val="000000"/>
              </w:rPr>
              <w:t>Nr.</w:t>
            </w:r>
          </w:p>
        </w:tc>
        <w:tc>
          <w:tcPr>
            <w:tcW w:w="246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51C15" w:rsidRPr="00413E33" w:rsidRDefault="00C51C15" w:rsidP="00C51C15">
            <w:pPr>
              <w:jc w:val="center"/>
              <w:rPr>
                <w:b/>
                <w:bCs/>
                <w:color w:val="000000"/>
              </w:rPr>
            </w:pPr>
            <w:r w:rsidRPr="00413E33">
              <w:rPr>
                <w:b/>
                <w:bCs/>
                <w:color w:val="000000"/>
              </w:rPr>
              <w:t>Baza Ligjore</w:t>
            </w:r>
          </w:p>
        </w:tc>
        <w:tc>
          <w:tcPr>
            <w:tcW w:w="284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51C15" w:rsidRPr="00413E33" w:rsidRDefault="005E2F7A" w:rsidP="00C51C15">
            <w:pPr>
              <w:jc w:val="center"/>
              <w:rPr>
                <w:b/>
                <w:bCs/>
                <w:color w:val="000000"/>
              </w:rPr>
            </w:pPr>
            <w:r w:rsidRPr="00413E33">
              <w:rPr>
                <w:b/>
                <w:bCs/>
                <w:color w:val="000000"/>
              </w:rPr>
              <w:t>Pyetja</w:t>
            </w:r>
          </w:p>
        </w:tc>
        <w:tc>
          <w:tcPr>
            <w:tcW w:w="2442" w:type="dxa"/>
            <w:gridSpan w:val="3"/>
            <w:tcBorders>
              <w:top w:val="single" w:sz="4" w:space="0" w:color="auto"/>
              <w:left w:val="nil"/>
              <w:bottom w:val="single" w:sz="4" w:space="0" w:color="auto"/>
              <w:right w:val="single" w:sz="4" w:space="0" w:color="auto"/>
            </w:tcBorders>
            <w:shd w:val="clear" w:color="000000" w:fill="BFBFBF"/>
            <w:vAlign w:val="center"/>
            <w:hideMark/>
          </w:tcPr>
          <w:p w:rsidR="00C51C15" w:rsidRPr="00413E33" w:rsidRDefault="00C51C15" w:rsidP="00C51C15">
            <w:pPr>
              <w:jc w:val="center"/>
              <w:rPr>
                <w:b/>
                <w:bCs/>
                <w:color w:val="000000"/>
              </w:rPr>
            </w:pPr>
            <w:r w:rsidRPr="00413E33">
              <w:rPr>
                <w:b/>
                <w:bCs/>
                <w:color w:val="000000"/>
              </w:rPr>
              <w:t>VLERËSIMI</w:t>
            </w:r>
          </w:p>
        </w:tc>
        <w:tc>
          <w:tcPr>
            <w:tcW w:w="114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51C15" w:rsidRPr="00413E33" w:rsidRDefault="00C51C15" w:rsidP="00C51C15">
            <w:pPr>
              <w:jc w:val="center"/>
              <w:rPr>
                <w:b/>
                <w:bCs/>
                <w:color w:val="000000"/>
              </w:rPr>
            </w:pPr>
            <w:r w:rsidRPr="00413E33">
              <w:rPr>
                <w:b/>
                <w:bCs/>
                <w:color w:val="000000"/>
              </w:rPr>
              <w:t>K</w:t>
            </w:r>
            <w:r w:rsidR="007A716C" w:rsidRPr="00413E33">
              <w:rPr>
                <w:b/>
                <w:bCs/>
                <w:color w:val="000000"/>
              </w:rPr>
              <w:t>omente</w:t>
            </w:r>
          </w:p>
        </w:tc>
      </w:tr>
      <w:tr w:rsidR="00C51C15" w:rsidRPr="00413E33" w:rsidTr="007A716C">
        <w:trPr>
          <w:trHeight w:val="600"/>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51C15" w:rsidRPr="00413E33" w:rsidRDefault="00C51C15" w:rsidP="00C51C15">
            <w:pPr>
              <w:rPr>
                <w:b/>
                <w:bCs/>
                <w:color w:val="000000"/>
              </w:rPr>
            </w:pPr>
          </w:p>
        </w:tc>
        <w:tc>
          <w:tcPr>
            <w:tcW w:w="2469" w:type="dxa"/>
            <w:vMerge/>
            <w:tcBorders>
              <w:top w:val="single" w:sz="4" w:space="0" w:color="auto"/>
              <w:left w:val="single" w:sz="4" w:space="0" w:color="auto"/>
              <w:bottom w:val="single" w:sz="4" w:space="0" w:color="auto"/>
              <w:right w:val="single" w:sz="4" w:space="0" w:color="auto"/>
            </w:tcBorders>
            <w:vAlign w:val="center"/>
            <w:hideMark/>
          </w:tcPr>
          <w:p w:rsidR="00C51C15" w:rsidRPr="00413E33" w:rsidRDefault="00C51C15" w:rsidP="00C51C15">
            <w:pPr>
              <w:rPr>
                <w:b/>
                <w:bCs/>
                <w:color w:val="000000"/>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C51C15" w:rsidRPr="00413E33" w:rsidRDefault="00C51C15" w:rsidP="00C51C15">
            <w:pPr>
              <w:rPr>
                <w:b/>
                <w:bCs/>
                <w:color w:val="000000"/>
              </w:rPr>
            </w:pPr>
          </w:p>
        </w:tc>
        <w:tc>
          <w:tcPr>
            <w:tcW w:w="635" w:type="dxa"/>
            <w:tcBorders>
              <w:top w:val="nil"/>
              <w:left w:val="nil"/>
              <w:bottom w:val="single" w:sz="4" w:space="0" w:color="auto"/>
              <w:right w:val="single" w:sz="4" w:space="0" w:color="auto"/>
            </w:tcBorders>
            <w:shd w:val="clear" w:color="000000" w:fill="BFBFBF"/>
            <w:vAlign w:val="center"/>
            <w:hideMark/>
          </w:tcPr>
          <w:p w:rsidR="00C51C15" w:rsidRPr="00413E33" w:rsidRDefault="005E2F7A" w:rsidP="00C51C15">
            <w:pPr>
              <w:jc w:val="center"/>
              <w:rPr>
                <w:b/>
                <w:color w:val="000000"/>
              </w:rPr>
            </w:pPr>
            <w:r w:rsidRPr="00413E33">
              <w:rPr>
                <w:b/>
                <w:color w:val="000000"/>
              </w:rPr>
              <w:t>Po</w:t>
            </w:r>
          </w:p>
        </w:tc>
        <w:tc>
          <w:tcPr>
            <w:tcW w:w="630" w:type="dxa"/>
            <w:tcBorders>
              <w:top w:val="nil"/>
              <w:left w:val="nil"/>
              <w:bottom w:val="single" w:sz="4" w:space="0" w:color="auto"/>
              <w:right w:val="single" w:sz="4" w:space="0" w:color="auto"/>
            </w:tcBorders>
            <w:shd w:val="clear" w:color="000000" w:fill="BFBFBF"/>
            <w:noWrap/>
            <w:vAlign w:val="center"/>
            <w:hideMark/>
          </w:tcPr>
          <w:p w:rsidR="00C51C15" w:rsidRPr="00413E33" w:rsidRDefault="00C51C15" w:rsidP="005E2F7A">
            <w:pPr>
              <w:jc w:val="center"/>
              <w:rPr>
                <w:b/>
                <w:color w:val="000000"/>
              </w:rPr>
            </w:pPr>
            <w:r w:rsidRPr="00413E33">
              <w:rPr>
                <w:b/>
                <w:color w:val="000000"/>
              </w:rPr>
              <w:t>J</w:t>
            </w:r>
            <w:r w:rsidR="005E2F7A" w:rsidRPr="00413E33">
              <w:rPr>
                <w:b/>
                <w:color w:val="000000"/>
              </w:rPr>
              <w:t>o</w:t>
            </w:r>
          </w:p>
        </w:tc>
        <w:tc>
          <w:tcPr>
            <w:tcW w:w="1177" w:type="dxa"/>
            <w:tcBorders>
              <w:top w:val="nil"/>
              <w:left w:val="nil"/>
              <w:bottom w:val="single" w:sz="4" w:space="0" w:color="auto"/>
              <w:right w:val="single" w:sz="4" w:space="0" w:color="auto"/>
            </w:tcBorders>
            <w:shd w:val="clear" w:color="000000" w:fill="BFBFBF"/>
            <w:vAlign w:val="center"/>
            <w:hideMark/>
          </w:tcPr>
          <w:p w:rsidR="00C51C15" w:rsidRPr="00413E33" w:rsidRDefault="00C51C15" w:rsidP="00C51C15">
            <w:pPr>
              <w:jc w:val="center"/>
              <w:rPr>
                <w:b/>
                <w:color w:val="000000"/>
              </w:rPr>
            </w:pPr>
            <w:r w:rsidRPr="00413E33">
              <w:rPr>
                <w:b/>
                <w:color w:val="000000"/>
              </w:rPr>
              <w:t>Nuk aplikohet</w:t>
            </w: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C51C15" w:rsidRPr="00413E33" w:rsidRDefault="00C51C15" w:rsidP="00C51C15">
            <w:pPr>
              <w:rPr>
                <w:b/>
                <w:bCs/>
                <w:color w:val="000000"/>
              </w:rPr>
            </w:pPr>
          </w:p>
        </w:tc>
      </w:tr>
      <w:tr w:rsidR="00C57BBB" w:rsidRPr="00413E33" w:rsidTr="007A716C">
        <w:trPr>
          <w:trHeight w:val="165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BBB" w:rsidRPr="00413E33" w:rsidRDefault="00C57BBB" w:rsidP="00C51C15">
            <w:pPr>
              <w:jc w:val="center"/>
              <w:rPr>
                <w:color w:val="000000"/>
              </w:rPr>
            </w:pPr>
            <w:r w:rsidRPr="00413E33">
              <w:rPr>
                <w:color w:val="000000"/>
              </w:rPr>
              <w:t>1</w:t>
            </w:r>
          </w:p>
        </w:tc>
        <w:tc>
          <w:tcPr>
            <w:tcW w:w="2469" w:type="dxa"/>
            <w:tcBorders>
              <w:top w:val="single" w:sz="4" w:space="0" w:color="auto"/>
              <w:left w:val="nil"/>
              <w:bottom w:val="single" w:sz="4" w:space="0" w:color="auto"/>
              <w:right w:val="single" w:sz="4" w:space="0" w:color="auto"/>
            </w:tcBorders>
            <w:shd w:val="clear" w:color="auto" w:fill="auto"/>
            <w:vAlign w:val="center"/>
            <w:hideMark/>
          </w:tcPr>
          <w:p w:rsidR="00C57BBB" w:rsidRPr="00413E33" w:rsidRDefault="00482151" w:rsidP="00482151">
            <w:pPr>
              <w:jc w:val="both"/>
              <w:rPr>
                <w:color w:val="000000"/>
              </w:rPr>
            </w:pPr>
            <w:r w:rsidRPr="00413E33">
              <w:t>Neni 3, ligji nr. 8528, datë 23.09.1999.</w:t>
            </w:r>
          </w:p>
        </w:tc>
        <w:tc>
          <w:tcPr>
            <w:tcW w:w="284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57BBB" w:rsidRPr="00413E33" w:rsidRDefault="00482151" w:rsidP="00482151">
            <w:pPr>
              <w:jc w:val="both"/>
            </w:pPr>
            <w:r w:rsidRPr="00413E33">
              <w:t>A janë produktet e përcaktuara në nenin 2, pika ç të regjistruara në përputhje me ligjet në fuqi, brenda datës së skadimit dhe në mbajtësen e tyre origjinale?</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BBB" w:rsidRPr="00413E33" w:rsidRDefault="00C57BBB" w:rsidP="00C51C15">
            <w:pPr>
              <w:jc w:val="center"/>
              <w:rPr>
                <w:b/>
                <w:bCs/>
                <w:color w:val="000000"/>
              </w:rPr>
            </w:pPr>
            <w:r w:rsidRPr="00413E33">
              <w:rPr>
                <w:b/>
                <w:bCs/>
                <w:color w:val="000000"/>
              </w:rPr>
              <w:t> </w:t>
            </w:r>
          </w:p>
        </w:tc>
        <w:tc>
          <w:tcPr>
            <w:tcW w:w="630" w:type="dxa"/>
            <w:tcBorders>
              <w:top w:val="single" w:sz="4" w:space="0" w:color="auto"/>
              <w:left w:val="single" w:sz="4" w:space="0" w:color="auto"/>
              <w:bottom w:val="nil"/>
              <w:right w:val="single" w:sz="4" w:space="0" w:color="auto"/>
            </w:tcBorders>
            <w:shd w:val="clear" w:color="auto" w:fill="auto"/>
            <w:vAlign w:val="center"/>
            <w:hideMark/>
          </w:tcPr>
          <w:p w:rsidR="00C57BBB" w:rsidRPr="00413E33" w:rsidRDefault="00C57BBB" w:rsidP="00C51C15">
            <w:pPr>
              <w:jc w:val="center"/>
              <w:rPr>
                <w:b/>
                <w:bCs/>
                <w:color w:val="000000"/>
              </w:rPr>
            </w:pPr>
            <w:r w:rsidRPr="00413E33">
              <w:rPr>
                <w:b/>
                <w:bCs/>
                <w:color w:val="000000"/>
              </w:rPr>
              <w:t>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BBB" w:rsidRPr="00413E33" w:rsidRDefault="00C57BBB" w:rsidP="00C51C15">
            <w:pPr>
              <w:jc w:val="center"/>
              <w:rPr>
                <w:b/>
                <w:bCs/>
                <w:color w:val="000000"/>
              </w:rPr>
            </w:pPr>
            <w:r w:rsidRPr="00413E33">
              <w:rPr>
                <w:b/>
                <w:bCs/>
                <w:color w:val="000000"/>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BBB" w:rsidRPr="00413E33" w:rsidRDefault="00C57BBB" w:rsidP="00C51C15">
            <w:pPr>
              <w:jc w:val="center"/>
              <w:rPr>
                <w:b/>
                <w:bCs/>
                <w:color w:val="000000"/>
              </w:rPr>
            </w:pPr>
            <w:r w:rsidRPr="00413E33">
              <w:rPr>
                <w:b/>
                <w:bCs/>
                <w:color w:val="000000"/>
              </w:rPr>
              <w:t> </w:t>
            </w:r>
          </w:p>
        </w:tc>
      </w:tr>
      <w:tr w:rsidR="00482151" w:rsidRPr="00413E33" w:rsidTr="00FB6EE2">
        <w:trPr>
          <w:trHeight w:val="30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151" w:rsidRPr="00413E33" w:rsidRDefault="00482151" w:rsidP="00C51C15">
            <w:pPr>
              <w:jc w:val="center"/>
              <w:rPr>
                <w:color w:val="000000"/>
              </w:rPr>
            </w:pPr>
            <w:r w:rsidRPr="00413E33">
              <w:rPr>
                <w:color w:val="000000"/>
              </w:rPr>
              <w:lastRenderedPageBreak/>
              <w:t>2</w:t>
            </w:r>
          </w:p>
        </w:tc>
        <w:tc>
          <w:tcPr>
            <w:tcW w:w="2469" w:type="dxa"/>
            <w:tcBorders>
              <w:top w:val="single" w:sz="4" w:space="0" w:color="auto"/>
              <w:left w:val="nil"/>
              <w:bottom w:val="single" w:sz="4" w:space="0" w:color="auto"/>
              <w:right w:val="single" w:sz="4" w:space="0" w:color="auto"/>
            </w:tcBorders>
            <w:shd w:val="clear" w:color="auto" w:fill="auto"/>
            <w:vAlign w:val="center"/>
          </w:tcPr>
          <w:p w:rsidR="00482151" w:rsidRPr="00413E33" w:rsidRDefault="00482151" w:rsidP="00482151">
            <w:pPr>
              <w:jc w:val="both"/>
              <w:rPr>
                <w:color w:val="000000"/>
              </w:rPr>
            </w:pPr>
            <w:r w:rsidRPr="00413E33">
              <w:t>Neni 4, ligji nr. 8528, datë 23.09.1999.</w:t>
            </w:r>
          </w:p>
        </w:tc>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482151" w:rsidRPr="00413E33" w:rsidRDefault="00482151" w:rsidP="00482151">
            <w:pPr>
              <w:jc w:val="both"/>
            </w:pPr>
            <w:r w:rsidRPr="00413E33">
              <w:t xml:space="preserve">A </w:t>
            </w:r>
            <w:r w:rsidR="009B6854">
              <w:t>zbatohet mos lejimi i reklamimit apo promovimit</w:t>
            </w:r>
            <w:r w:rsidRPr="00413E33">
              <w:t xml:space="preserve"> </w:t>
            </w:r>
            <w:r w:rsidR="009B6854">
              <w:t>t</w:t>
            </w:r>
            <w:r w:rsidR="0024047A">
              <w:t>ë</w:t>
            </w:r>
            <w:r w:rsidR="009B6854">
              <w:t xml:space="preserve"> produkteve t</w:t>
            </w:r>
            <w:r w:rsidR="0024047A">
              <w:t>ë</w:t>
            </w:r>
            <w:r w:rsidRPr="00413E33">
              <w:t xml:space="preserve"> përcaktuara në nenin 2, pika ç, nëpërmjet paraqitjes special, internetit dhe mediave sociale, paraqitjes vizuale në ekrane, reklamave për ulje çmimi, çmimeve stimulese, shitjeve special, ulje çmimi me kushte të vecanta, dhuratave dhe kampioneve të produkteve të caktuara? </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151" w:rsidRPr="00413E33" w:rsidRDefault="00482151" w:rsidP="00C51C15">
            <w:pPr>
              <w:rPr>
                <w:color w:val="000000"/>
              </w:rPr>
            </w:pPr>
            <w:r w:rsidRPr="00413E33">
              <w:rPr>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151" w:rsidRPr="00413E33" w:rsidRDefault="00482151" w:rsidP="00C51C15">
            <w:pPr>
              <w:jc w:val="center"/>
              <w:rPr>
                <w:color w:val="000000"/>
              </w:rPr>
            </w:pPr>
            <w:r w:rsidRPr="00413E33">
              <w:rPr>
                <w:color w:val="000000"/>
              </w:rPr>
              <w:t>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151" w:rsidRPr="00413E33" w:rsidRDefault="00482151" w:rsidP="00C51C15">
            <w:pPr>
              <w:rPr>
                <w:color w:val="000000"/>
              </w:rPr>
            </w:pPr>
            <w:r w:rsidRPr="00413E33">
              <w:rPr>
                <w:color w:val="000000"/>
              </w:rPr>
              <w:t> </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151" w:rsidRPr="00413E33" w:rsidRDefault="00482151" w:rsidP="00C51C15">
            <w:pPr>
              <w:rPr>
                <w:color w:val="000000"/>
              </w:rPr>
            </w:pPr>
            <w:r w:rsidRPr="00413E33">
              <w:rPr>
                <w:color w:val="000000"/>
              </w:rPr>
              <w:t> </w:t>
            </w:r>
          </w:p>
        </w:tc>
      </w:tr>
      <w:tr w:rsidR="00482151" w:rsidRPr="00413E33" w:rsidTr="007A716C">
        <w:trPr>
          <w:trHeight w:val="30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151" w:rsidRPr="00413E33" w:rsidRDefault="00482151" w:rsidP="00C51C15">
            <w:pPr>
              <w:jc w:val="center"/>
              <w:rPr>
                <w:color w:val="000000"/>
              </w:rPr>
            </w:pPr>
            <w:r w:rsidRPr="00413E33">
              <w:rPr>
                <w:color w:val="000000"/>
              </w:rPr>
              <w:t>3</w:t>
            </w:r>
          </w:p>
        </w:tc>
        <w:tc>
          <w:tcPr>
            <w:tcW w:w="2469" w:type="dxa"/>
            <w:tcBorders>
              <w:top w:val="single" w:sz="4" w:space="0" w:color="auto"/>
              <w:left w:val="nil"/>
              <w:bottom w:val="single" w:sz="4" w:space="0" w:color="auto"/>
              <w:right w:val="single" w:sz="4" w:space="0" w:color="auto"/>
            </w:tcBorders>
            <w:shd w:val="clear" w:color="auto" w:fill="auto"/>
          </w:tcPr>
          <w:p w:rsidR="00482151" w:rsidRPr="00413E33" w:rsidRDefault="00482151" w:rsidP="00482151"/>
          <w:p w:rsidR="00482151" w:rsidRPr="00413E33" w:rsidRDefault="00482151" w:rsidP="00482151"/>
          <w:p w:rsidR="00482151" w:rsidRPr="00413E33" w:rsidRDefault="00482151" w:rsidP="00482151"/>
          <w:p w:rsidR="00482151" w:rsidRPr="00413E33" w:rsidRDefault="00482151" w:rsidP="00482151"/>
          <w:p w:rsidR="0056650A" w:rsidRPr="00413E33" w:rsidRDefault="0056650A" w:rsidP="00482151"/>
          <w:p w:rsidR="0056650A" w:rsidRPr="00413E33" w:rsidRDefault="0056650A" w:rsidP="00482151"/>
          <w:p w:rsidR="008B1EF3" w:rsidRPr="00413E33" w:rsidRDefault="008B1EF3" w:rsidP="00482151"/>
          <w:p w:rsidR="00482151" w:rsidRPr="00413E33" w:rsidRDefault="00482151" w:rsidP="00482151">
            <w:r w:rsidRPr="00413E33">
              <w:t>Neni 5, ligji nr. 8528, datë 23.09.1999</w:t>
            </w:r>
            <w:r w:rsidR="00413E33">
              <w:t>.</w:t>
            </w:r>
          </w:p>
        </w:tc>
        <w:tc>
          <w:tcPr>
            <w:tcW w:w="2845" w:type="dxa"/>
            <w:tcBorders>
              <w:top w:val="single" w:sz="4" w:space="0" w:color="auto"/>
              <w:left w:val="single" w:sz="4" w:space="0" w:color="auto"/>
              <w:bottom w:val="single" w:sz="4" w:space="0" w:color="auto"/>
              <w:right w:val="single" w:sz="4" w:space="0" w:color="auto"/>
            </w:tcBorders>
            <w:shd w:val="clear" w:color="auto" w:fill="auto"/>
          </w:tcPr>
          <w:p w:rsidR="00482151" w:rsidRPr="00413E33" w:rsidRDefault="009B6854" w:rsidP="00D3798E">
            <w:pPr>
              <w:pStyle w:val="NormalWeb"/>
              <w:spacing w:before="0" w:beforeAutospacing="0" w:after="0" w:afterAutospacing="0"/>
              <w:jc w:val="both"/>
              <w:rPr>
                <w:lang w:val="sq-AL"/>
              </w:rPr>
            </w:pPr>
            <w:bookmarkStart w:id="0" w:name="_GoBack"/>
            <w:r w:rsidRPr="007C4749">
              <w:rPr>
                <w:color w:val="000000" w:themeColor="text1"/>
                <w:lang w:val="sq-AL"/>
              </w:rPr>
              <w:t>P</w:t>
            </w:r>
            <w:r w:rsidR="00482151" w:rsidRPr="007C4749">
              <w:rPr>
                <w:color w:val="000000" w:themeColor="text1"/>
                <w:lang w:val="sq-AL"/>
              </w:rPr>
              <w:t>rodhues</w:t>
            </w:r>
            <w:r w:rsidRPr="007C4749">
              <w:rPr>
                <w:color w:val="000000" w:themeColor="text1"/>
                <w:lang w:val="sq-AL"/>
              </w:rPr>
              <w:t>i</w:t>
            </w:r>
            <w:r w:rsidR="00482151" w:rsidRPr="007C4749">
              <w:rPr>
                <w:color w:val="000000" w:themeColor="text1"/>
                <w:lang w:val="sq-AL"/>
              </w:rPr>
              <w:t xml:space="preserve"> ose një person i ngarkuar nga ai, si dhe çdo shitës, </w:t>
            </w:r>
            <w:r w:rsidRPr="007C4749">
              <w:rPr>
                <w:color w:val="000000" w:themeColor="text1"/>
                <w:lang w:val="sq-AL"/>
              </w:rPr>
              <w:t xml:space="preserve">nuk duhet ti </w:t>
            </w:r>
            <w:r w:rsidRPr="007C4749">
              <w:rPr>
                <w:noProof/>
                <w:color w:val="000000" w:themeColor="text1"/>
                <w:lang w:val="sq-AL"/>
              </w:rPr>
              <w:t>dhuroj</w:t>
            </w:r>
            <w:r w:rsidR="0024047A" w:rsidRPr="007C4749">
              <w:rPr>
                <w:noProof/>
                <w:color w:val="000000" w:themeColor="text1"/>
                <w:lang w:val="sq-AL"/>
              </w:rPr>
              <w:t>ë</w:t>
            </w:r>
            <w:r w:rsidR="00482151" w:rsidRPr="007C4749">
              <w:rPr>
                <w:noProof/>
                <w:color w:val="000000" w:themeColor="text1"/>
                <w:lang w:val="sq-AL"/>
              </w:rPr>
              <w:t xml:space="preserve"> ose</w:t>
            </w:r>
            <w:r w:rsidRPr="007C4749">
              <w:rPr>
                <w:noProof/>
                <w:color w:val="000000" w:themeColor="text1"/>
                <w:lang w:val="sq-AL"/>
              </w:rPr>
              <w:t xml:space="preserve"> tju </w:t>
            </w:r>
            <w:r w:rsidRPr="007C4749">
              <w:rPr>
                <w:color w:val="000000" w:themeColor="text1"/>
                <w:lang w:val="sq-AL"/>
              </w:rPr>
              <w:t xml:space="preserve"> shes</w:t>
            </w:r>
            <w:r w:rsidR="0024047A" w:rsidRPr="007C4749">
              <w:rPr>
                <w:color w:val="000000" w:themeColor="text1"/>
                <w:lang w:val="sq-AL"/>
              </w:rPr>
              <w:t>ë</w:t>
            </w:r>
            <w:r w:rsidR="00482151" w:rsidRPr="007C4749">
              <w:rPr>
                <w:color w:val="000000" w:themeColor="text1"/>
                <w:lang w:val="sq-AL"/>
              </w:rPr>
              <w:t xml:space="preserve"> institucioneve shëndetësore shtetërore dhe private produktet e përcaktuara ne nenin 2 pika ç, me çmim më të ulët se çmimet e publikuara nga prodhuesit, dhuruar ose shpërndarë brenda një qendre </w:t>
            </w:r>
            <w:r w:rsidRPr="007C4749">
              <w:rPr>
                <w:color w:val="000000" w:themeColor="text1"/>
                <w:lang w:val="sq-AL"/>
              </w:rPr>
              <w:t>shëndetësore pajisje ose t</w:t>
            </w:r>
            <w:r w:rsidR="0024047A" w:rsidRPr="007C4749">
              <w:rPr>
                <w:color w:val="000000" w:themeColor="text1"/>
                <w:lang w:val="sq-AL"/>
              </w:rPr>
              <w:t>ë</w:t>
            </w:r>
            <w:r w:rsidRPr="007C4749">
              <w:rPr>
                <w:color w:val="000000" w:themeColor="text1"/>
                <w:lang w:val="sq-AL"/>
              </w:rPr>
              <w:t xml:space="preserve"> ofroj</w:t>
            </w:r>
            <w:r w:rsidR="0024047A" w:rsidRPr="007C4749">
              <w:rPr>
                <w:color w:val="000000" w:themeColor="text1"/>
                <w:lang w:val="sq-AL"/>
              </w:rPr>
              <w:t>ë</w:t>
            </w:r>
            <w:r w:rsidR="00482151" w:rsidRPr="007C4749">
              <w:rPr>
                <w:color w:val="000000" w:themeColor="text1"/>
                <w:lang w:val="sq-AL"/>
              </w:rPr>
              <w:t xml:space="preserve"> shërbime si dhe material</w:t>
            </w:r>
            <w:r w:rsidRPr="007C4749">
              <w:rPr>
                <w:color w:val="000000" w:themeColor="text1"/>
                <w:lang w:val="sq-AL"/>
              </w:rPr>
              <w:t>e</w:t>
            </w:r>
            <w:r w:rsidR="00482151" w:rsidRPr="007C4749">
              <w:rPr>
                <w:color w:val="000000" w:themeColor="text1"/>
                <w:lang w:val="sq-AL"/>
              </w:rPr>
              <w:t xml:space="preserve"> promo</w:t>
            </w:r>
            <w:r w:rsidRPr="007C4749">
              <w:rPr>
                <w:color w:val="000000" w:themeColor="text1"/>
                <w:lang w:val="sq-AL"/>
              </w:rPr>
              <w:t>vuese që u referohen ose mund t</w:t>
            </w:r>
            <w:r w:rsidR="0024047A" w:rsidRPr="007C4749">
              <w:rPr>
                <w:color w:val="000000" w:themeColor="text1"/>
                <w:lang w:val="sq-AL"/>
              </w:rPr>
              <w:t>ë</w:t>
            </w:r>
            <w:r w:rsidR="00482151" w:rsidRPr="007C4749">
              <w:rPr>
                <w:color w:val="000000" w:themeColor="text1"/>
                <w:lang w:val="sq-AL"/>
              </w:rPr>
              <w:t xml:space="preserve"> nxisin përdorimin e një produkti, te përcaktuar sipas nenit 2 pika ç, me përjashtim te rasteve kur kategorizohen si ndihma humanitare, ofruar shpërblime, dhurata, kontribute punonjësve te shëndetësisë të angazhuar me shëndetin e nënës dhe te fëmijës, sponsorizuar veprimtari, pavarësisht nga forma e tyre që lidhen me shëndetin e nenës dhe te fëmijës, përjashtuar veprimtaritë me </w:t>
            </w:r>
            <w:r w:rsidRPr="007C4749">
              <w:rPr>
                <w:color w:val="000000" w:themeColor="text1"/>
                <w:lang w:val="sq-AL"/>
              </w:rPr>
              <w:t xml:space="preserve">karakter </w:t>
            </w:r>
            <w:bookmarkEnd w:id="0"/>
            <w:r>
              <w:rPr>
                <w:lang w:val="sq-AL"/>
              </w:rPr>
              <w:t>të mirëfilltë shkencor.</w:t>
            </w:r>
            <w:r w:rsidR="00482151" w:rsidRPr="00413E33">
              <w:rPr>
                <w:lang w:val="sq-AL"/>
              </w:rPr>
              <w:t xml:space="preserve"> </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151" w:rsidRPr="00413E33" w:rsidRDefault="00482151" w:rsidP="00C51C15">
            <w:pPr>
              <w:rPr>
                <w:color w:val="000000"/>
              </w:rPr>
            </w:pPr>
            <w:r w:rsidRPr="00413E33">
              <w:rPr>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151" w:rsidRPr="00413E33" w:rsidRDefault="00482151" w:rsidP="00C51C15">
            <w:pPr>
              <w:jc w:val="center"/>
              <w:rPr>
                <w:color w:val="000000"/>
              </w:rPr>
            </w:pPr>
            <w:r w:rsidRPr="00413E33">
              <w:rPr>
                <w:color w:val="000000"/>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151" w:rsidRPr="00413E33" w:rsidRDefault="00482151" w:rsidP="00C51C15">
            <w:pPr>
              <w:rPr>
                <w:color w:val="000000"/>
              </w:rPr>
            </w:pPr>
            <w:r w:rsidRPr="00413E33">
              <w:rPr>
                <w:color w:val="000000"/>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151" w:rsidRPr="00413E33" w:rsidRDefault="00482151" w:rsidP="00C51C15">
            <w:pPr>
              <w:rPr>
                <w:color w:val="000000"/>
              </w:rPr>
            </w:pPr>
            <w:r w:rsidRPr="00413E33">
              <w:rPr>
                <w:color w:val="000000"/>
              </w:rPr>
              <w:t> </w:t>
            </w:r>
          </w:p>
        </w:tc>
      </w:tr>
      <w:tr w:rsidR="00482151" w:rsidRPr="00413E33" w:rsidTr="007A716C">
        <w:trPr>
          <w:trHeight w:val="30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82151" w:rsidRPr="00413E33" w:rsidRDefault="00482151" w:rsidP="00C51C15">
            <w:pPr>
              <w:jc w:val="center"/>
              <w:rPr>
                <w:color w:val="000000"/>
              </w:rPr>
            </w:pPr>
            <w:r w:rsidRPr="00413E33">
              <w:rPr>
                <w:color w:val="000000"/>
              </w:rPr>
              <w:lastRenderedPageBreak/>
              <w:t>4</w:t>
            </w:r>
          </w:p>
        </w:tc>
        <w:tc>
          <w:tcPr>
            <w:tcW w:w="2469" w:type="dxa"/>
            <w:tcBorders>
              <w:top w:val="single" w:sz="4" w:space="0" w:color="auto"/>
              <w:left w:val="nil"/>
              <w:bottom w:val="single" w:sz="4" w:space="0" w:color="auto"/>
              <w:right w:val="single" w:sz="4" w:space="0" w:color="auto"/>
            </w:tcBorders>
            <w:shd w:val="clear" w:color="auto" w:fill="auto"/>
          </w:tcPr>
          <w:p w:rsidR="00482151" w:rsidRPr="00413E33" w:rsidRDefault="00482151" w:rsidP="00D3798E"/>
          <w:p w:rsidR="00482151" w:rsidRPr="00413E33" w:rsidRDefault="00482151" w:rsidP="00D3798E"/>
          <w:p w:rsidR="00482151" w:rsidRPr="00413E33" w:rsidRDefault="00482151" w:rsidP="00D3798E"/>
          <w:p w:rsidR="00482151" w:rsidRPr="00413E33" w:rsidRDefault="00482151" w:rsidP="00D3798E"/>
          <w:p w:rsidR="00B41CC7" w:rsidRPr="00413E33" w:rsidRDefault="00B41CC7" w:rsidP="00D3798E"/>
          <w:p w:rsidR="00B41CC7" w:rsidRPr="00413E33" w:rsidRDefault="00B41CC7" w:rsidP="00D3798E"/>
          <w:p w:rsidR="00B41CC7" w:rsidRPr="00413E33" w:rsidRDefault="00B41CC7" w:rsidP="00D3798E"/>
          <w:p w:rsidR="008B1EF3" w:rsidRPr="00413E33" w:rsidRDefault="008B1EF3" w:rsidP="00D3798E"/>
          <w:p w:rsidR="00482151" w:rsidRPr="00413E33" w:rsidRDefault="00482151" w:rsidP="00D3798E">
            <w:r w:rsidRPr="00413E33">
              <w:t>Neni 6, ligji nr. 8528, datë 23.09.1999</w:t>
            </w:r>
            <w:r w:rsidR="00413E33">
              <w:t>.</w:t>
            </w:r>
          </w:p>
        </w:tc>
        <w:tc>
          <w:tcPr>
            <w:tcW w:w="2845" w:type="dxa"/>
            <w:tcBorders>
              <w:top w:val="single" w:sz="4" w:space="0" w:color="auto"/>
              <w:left w:val="single" w:sz="4" w:space="0" w:color="auto"/>
              <w:bottom w:val="single" w:sz="4" w:space="0" w:color="auto"/>
              <w:right w:val="single" w:sz="4" w:space="0" w:color="auto"/>
            </w:tcBorders>
            <w:shd w:val="clear" w:color="auto" w:fill="auto"/>
          </w:tcPr>
          <w:p w:rsidR="00482151" w:rsidRPr="00413E33" w:rsidRDefault="009B6854" w:rsidP="00D3798E">
            <w:pPr>
              <w:pStyle w:val="NormalWeb"/>
              <w:spacing w:before="0" w:beforeAutospacing="0" w:after="0" w:afterAutospacing="0"/>
              <w:jc w:val="both"/>
              <w:rPr>
                <w:lang w:val="sq-AL"/>
              </w:rPr>
            </w:pPr>
            <w:r>
              <w:rPr>
                <w:lang w:val="sq-AL"/>
              </w:rPr>
              <w:t>A zbatohet mos pranimi nga</w:t>
            </w:r>
            <w:r w:rsidR="00482151" w:rsidRPr="00413E33">
              <w:rPr>
                <w:lang w:val="sq-AL"/>
              </w:rPr>
              <w:t xml:space="preserve"> punonjësi i shëndetësisë që punon në institucione shëndetësore shtetërore dhe/ose private shpërblime, dhurata, kontribute nga një prodhues, shpërndarës ose çdo person tjetër i ngarkuar prej tyre, pranuar ose shpërndarë monstra të këtyre produkteve, promovuar përdorimin e produkteve të përcaktuara në nenin 2 pika ç, përjashtuar rastet e veçanta kur ka tregues absolut për përdorimin e tyre duke shpjeguar qarte edhe pasojat qe sjellin ato? </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151" w:rsidRPr="00413E33" w:rsidRDefault="00482151" w:rsidP="00C51C15">
            <w:pPr>
              <w:rPr>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151" w:rsidRPr="00413E33" w:rsidRDefault="00482151" w:rsidP="00C51C15">
            <w:pPr>
              <w:jc w:val="center"/>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151" w:rsidRPr="00413E33" w:rsidRDefault="00482151" w:rsidP="00C51C15">
            <w:pPr>
              <w:rPr>
                <w:color w:val="000000"/>
              </w:rPr>
            </w:pP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151" w:rsidRPr="00413E33" w:rsidRDefault="00482151" w:rsidP="00C51C15">
            <w:pPr>
              <w:rPr>
                <w:color w:val="000000"/>
              </w:rPr>
            </w:pPr>
          </w:p>
        </w:tc>
      </w:tr>
      <w:tr w:rsidR="0056650A" w:rsidRPr="00413E33" w:rsidTr="007A716C">
        <w:trPr>
          <w:trHeight w:val="30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56650A" w:rsidRPr="00413E33" w:rsidRDefault="0056650A" w:rsidP="00C51C15">
            <w:pPr>
              <w:jc w:val="center"/>
              <w:rPr>
                <w:color w:val="000000"/>
              </w:rPr>
            </w:pPr>
            <w:r w:rsidRPr="00413E33">
              <w:rPr>
                <w:color w:val="000000"/>
              </w:rPr>
              <w:t>5</w:t>
            </w:r>
          </w:p>
        </w:tc>
        <w:tc>
          <w:tcPr>
            <w:tcW w:w="2469" w:type="dxa"/>
            <w:tcBorders>
              <w:top w:val="single" w:sz="4" w:space="0" w:color="auto"/>
              <w:left w:val="nil"/>
              <w:bottom w:val="single" w:sz="4" w:space="0" w:color="auto"/>
              <w:right w:val="single" w:sz="4" w:space="0" w:color="auto"/>
            </w:tcBorders>
            <w:shd w:val="clear" w:color="auto" w:fill="auto"/>
          </w:tcPr>
          <w:p w:rsidR="0056650A" w:rsidRPr="00413E33" w:rsidRDefault="0056650A" w:rsidP="00D3798E"/>
          <w:p w:rsidR="0056650A" w:rsidRPr="00413E33" w:rsidRDefault="0056650A" w:rsidP="00D3798E"/>
          <w:p w:rsidR="0056650A" w:rsidRPr="00413E33" w:rsidRDefault="0056650A" w:rsidP="008B1EF3">
            <w:r w:rsidRPr="00413E33">
              <w:t>Neni 7, ligji nr. 8528, datë 23.09.1999;</w:t>
            </w:r>
          </w:p>
          <w:p w:rsidR="00D93545" w:rsidRPr="00413E33" w:rsidRDefault="00D93545" w:rsidP="008B1EF3"/>
          <w:p w:rsidR="00D93545" w:rsidRPr="00413E33" w:rsidRDefault="00D93545" w:rsidP="008B1EF3"/>
          <w:p w:rsidR="009F18A8" w:rsidRPr="00413E33" w:rsidRDefault="009F18A8" w:rsidP="008B1EF3"/>
          <w:p w:rsidR="009F18A8" w:rsidRPr="00413E33" w:rsidRDefault="009F18A8" w:rsidP="008B1EF3"/>
          <w:p w:rsidR="0056650A" w:rsidRPr="00413E33" w:rsidRDefault="002A2331" w:rsidP="008B1EF3">
            <w:r w:rsidRPr="00413E33">
              <w:t xml:space="preserve">Germa a, pika 2, </w:t>
            </w:r>
            <w:r w:rsidR="0056650A" w:rsidRPr="00413E33">
              <w:t>VKM nr. 116</w:t>
            </w:r>
            <w:r w:rsidR="00413E33">
              <w:t>,</w:t>
            </w:r>
            <w:r w:rsidR="0056650A" w:rsidRPr="00413E33">
              <w:t xml:space="preserve"> datë 15.2.2017.</w:t>
            </w:r>
          </w:p>
        </w:tc>
        <w:tc>
          <w:tcPr>
            <w:tcW w:w="2845" w:type="dxa"/>
            <w:tcBorders>
              <w:top w:val="single" w:sz="4" w:space="0" w:color="auto"/>
              <w:left w:val="single" w:sz="4" w:space="0" w:color="auto"/>
              <w:bottom w:val="single" w:sz="4" w:space="0" w:color="auto"/>
              <w:right w:val="single" w:sz="4" w:space="0" w:color="auto"/>
            </w:tcBorders>
            <w:shd w:val="clear" w:color="auto" w:fill="auto"/>
          </w:tcPr>
          <w:p w:rsidR="0056650A" w:rsidRPr="00413E33" w:rsidRDefault="0056650A" w:rsidP="00D3798E">
            <w:pPr>
              <w:jc w:val="both"/>
            </w:pPr>
            <w:r w:rsidRPr="00413E33">
              <w:t>A ka formula pasuese e ofruar për shitje ose që do të shitet, sipas nenit 2, pika ç, ambalazhim ose etiketë me formulimin: "Ushqimi i gjirit është ushqimi ideal për rritjen e shëndetshme dhe për zhvillimin e fëmijëve. KUJDES! Ky produkt do të përdoret për foshnjat nën 6 muajsh. Përpara se te vendosësh të plotësosh ose të zëvendësosh ushqimin e gjirit me këte produkt, këshillohu me mjekun!"?</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50A" w:rsidRPr="00413E33" w:rsidRDefault="0056650A" w:rsidP="00C51C15">
            <w:pPr>
              <w:rPr>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50A" w:rsidRPr="00413E33" w:rsidRDefault="0056650A" w:rsidP="00C51C15">
            <w:pPr>
              <w:jc w:val="center"/>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50A" w:rsidRPr="00413E33" w:rsidRDefault="0056650A" w:rsidP="00C51C15">
            <w:pPr>
              <w:rPr>
                <w:color w:val="000000"/>
              </w:rPr>
            </w:pP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50A" w:rsidRPr="00413E33" w:rsidRDefault="0056650A" w:rsidP="00C51C15">
            <w:pPr>
              <w:rPr>
                <w:color w:val="000000"/>
              </w:rPr>
            </w:pPr>
          </w:p>
        </w:tc>
      </w:tr>
      <w:tr w:rsidR="0056650A" w:rsidRPr="00413E33" w:rsidTr="007A716C">
        <w:trPr>
          <w:trHeight w:val="6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56650A" w:rsidRPr="00413E33" w:rsidRDefault="0056650A" w:rsidP="00C51C15">
            <w:pPr>
              <w:jc w:val="center"/>
              <w:rPr>
                <w:color w:val="000000"/>
              </w:rPr>
            </w:pPr>
            <w:r w:rsidRPr="00413E33">
              <w:rPr>
                <w:color w:val="000000"/>
              </w:rPr>
              <w:t>6</w:t>
            </w:r>
          </w:p>
        </w:tc>
        <w:tc>
          <w:tcPr>
            <w:tcW w:w="2469" w:type="dxa"/>
            <w:tcBorders>
              <w:top w:val="single" w:sz="4" w:space="0" w:color="auto"/>
              <w:left w:val="nil"/>
              <w:bottom w:val="single" w:sz="4" w:space="0" w:color="auto"/>
              <w:right w:val="single" w:sz="4" w:space="0" w:color="auto"/>
            </w:tcBorders>
            <w:shd w:val="clear" w:color="auto" w:fill="auto"/>
          </w:tcPr>
          <w:p w:rsidR="0056650A" w:rsidRPr="00413E33" w:rsidRDefault="0056650A" w:rsidP="00D3798E"/>
          <w:p w:rsidR="0056650A" w:rsidRPr="00413E33" w:rsidRDefault="0056650A" w:rsidP="00D3798E"/>
          <w:p w:rsidR="0056650A" w:rsidRPr="00413E33" w:rsidRDefault="0056650A" w:rsidP="00D3798E"/>
          <w:p w:rsidR="0056650A" w:rsidRPr="00413E33" w:rsidRDefault="0056650A" w:rsidP="008B1EF3">
            <w:r w:rsidRPr="00413E33">
              <w:t>Neni 8, ligji nr. 8528, datë 23.09.1999;</w:t>
            </w:r>
          </w:p>
          <w:p w:rsidR="00D93545" w:rsidRPr="00413E33" w:rsidRDefault="00D93545" w:rsidP="008B1EF3"/>
          <w:p w:rsidR="00D93545" w:rsidRPr="00413E33" w:rsidRDefault="00D93545" w:rsidP="008B1EF3"/>
          <w:p w:rsidR="0056650A" w:rsidRPr="00413E33" w:rsidRDefault="002A2331" w:rsidP="008B1EF3">
            <w:r w:rsidRPr="00413E33">
              <w:t xml:space="preserve">Germa b, pika 2, </w:t>
            </w:r>
            <w:r w:rsidR="0056650A" w:rsidRPr="00413E33">
              <w:t>VKM nr. 116</w:t>
            </w:r>
            <w:r w:rsidR="00413E33">
              <w:t>,</w:t>
            </w:r>
            <w:r w:rsidR="0056650A" w:rsidRPr="00413E33">
              <w:t xml:space="preserve"> datë 15.2.2017.</w:t>
            </w:r>
          </w:p>
        </w:tc>
        <w:tc>
          <w:tcPr>
            <w:tcW w:w="2845" w:type="dxa"/>
            <w:tcBorders>
              <w:top w:val="single" w:sz="4" w:space="0" w:color="auto"/>
              <w:left w:val="single" w:sz="4" w:space="0" w:color="auto"/>
              <w:bottom w:val="single" w:sz="4" w:space="0" w:color="auto"/>
              <w:right w:val="single" w:sz="4" w:space="0" w:color="auto"/>
            </w:tcBorders>
            <w:shd w:val="clear" w:color="auto" w:fill="auto"/>
          </w:tcPr>
          <w:p w:rsidR="0056650A" w:rsidRPr="00413E33" w:rsidRDefault="0056650A" w:rsidP="00D3798E">
            <w:pPr>
              <w:spacing w:before="100" w:beforeAutospacing="1" w:after="100" w:afterAutospacing="1"/>
              <w:jc w:val="both"/>
            </w:pPr>
            <w:r w:rsidRPr="00413E33">
              <w:t xml:space="preserve">A ka formula pasuese e ofruar për shitje ose që do të shitet, sipas nenit 2, pika ç, ambalazhim ose etiketë me formulimin: "Ushqimi i gjirit është ushqimi ideal për rritjen e shëndetshme dhe për zhvillimin e fëmijëve. KUJDES! Ky produkt do të përdoret për foshnjat mbi 6 muajsh. Përpara se te vendosësh të plotësosh ose të </w:t>
            </w:r>
            <w:r w:rsidRPr="00413E33">
              <w:lastRenderedPageBreak/>
              <w:t xml:space="preserve">zëvendësosh ushqimin e gjirit me këte produkt, këshillohu me mjekun!" dhe a </w:t>
            </w:r>
            <w:r w:rsidR="009B6854">
              <w:t xml:space="preserve">zbatohet mos </w:t>
            </w:r>
            <w:r w:rsidRPr="00413E33">
              <w:t>nxit</w:t>
            </w:r>
            <w:r w:rsidR="009B6854">
              <w:t>ja n</w:t>
            </w:r>
            <w:r w:rsidR="0024047A">
              <w:t>ë</w:t>
            </w:r>
            <w:r w:rsidRPr="00413E33">
              <w:t xml:space="preserve"> etiketa</w:t>
            </w:r>
            <w:r w:rsidR="009B6854">
              <w:t xml:space="preserve"> e</w:t>
            </w:r>
            <w:r w:rsidRPr="00413E33">
              <w:t xml:space="preserve"> të ushqyerit artificial?</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50A" w:rsidRPr="00413E33" w:rsidRDefault="0056650A" w:rsidP="00C51C15">
            <w:pPr>
              <w:rPr>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50A" w:rsidRPr="00413E33" w:rsidRDefault="0056650A" w:rsidP="00C51C15">
            <w:pPr>
              <w:jc w:val="center"/>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50A" w:rsidRPr="00413E33" w:rsidRDefault="0056650A" w:rsidP="00C51C15">
            <w:pPr>
              <w:rPr>
                <w:color w:val="000000"/>
              </w:rPr>
            </w:pP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50A" w:rsidRPr="00413E33" w:rsidRDefault="0056650A" w:rsidP="00C51C15">
            <w:pPr>
              <w:rPr>
                <w:color w:val="000000"/>
              </w:rPr>
            </w:pPr>
          </w:p>
        </w:tc>
      </w:tr>
      <w:tr w:rsidR="0056650A" w:rsidRPr="00413E33" w:rsidTr="007A716C">
        <w:trPr>
          <w:trHeight w:val="20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56650A" w:rsidRPr="00413E33" w:rsidRDefault="0056650A" w:rsidP="00C51C15">
            <w:pPr>
              <w:jc w:val="center"/>
              <w:rPr>
                <w:color w:val="000000"/>
              </w:rPr>
            </w:pPr>
            <w:r w:rsidRPr="00413E33">
              <w:rPr>
                <w:color w:val="000000"/>
              </w:rPr>
              <w:lastRenderedPageBreak/>
              <w:t>7</w:t>
            </w:r>
          </w:p>
        </w:tc>
        <w:tc>
          <w:tcPr>
            <w:tcW w:w="2469" w:type="dxa"/>
            <w:tcBorders>
              <w:top w:val="single" w:sz="4" w:space="0" w:color="auto"/>
              <w:left w:val="nil"/>
              <w:bottom w:val="single" w:sz="4" w:space="0" w:color="auto"/>
              <w:right w:val="single" w:sz="4" w:space="0" w:color="auto"/>
            </w:tcBorders>
            <w:shd w:val="clear" w:color="auto" w:fill="auto"/>
          </w:tcPr>
          <w:p w:rsidR="0056650A" w:rsidRPr="00413E33" w:rsidRDefault="0056650A" w:rsidP="00D3798E"/>
          <w:p w:rsidR="0056650A" w:rsidRPr="00413E33" w:rsidRDefault="0056650A" w:rsidP="00D3798E"/>
          <w:p w:rsidR="008B1EF3" w:rsidRPr="00413E33" w:rsidRDefault="008B1EF3" w:rsidP="00D3798E"/>
          <w:p w:rsidR="0056650A" w:rsidRPr="00413E33" w:rsidRDefault="0056650A" w:rsidP="00D3798E">
            <w:r w:rsidRPr="00413E33">
              <w:t>Neni 9, ligji nr. 8528, datë 23.09.1999</w:t>
            </w:r>
            <w:r w:rsidR="00413E33">
              <w:t>.</w:t>
            </w:r>
          </w:p>
        </w:tc>
        <w:tc>
          <w:tcPr>
            <w:tcW w:w="2845" w:type="dxa"/>
            <w:tcBorders>
              <w:top w:val="single" w:sz="4" w:space="0" w:color="auto"/>
              <w:left w:val="single" w:sz="4" w:space="0" w:color="auto"/>
              <w:bottom w:val="single" w:sz="4" w:space="0" w:color="auto"/>
              <w:right w:val="single" w:sz="4" w:space="0" w:color="auto"/>
            </w:tcBorders>
            <w:shd w:val="clear" w:color="auto" w:fill="auto"/>
          </w:tcPr>
          <w:p w:rsidR="0056650A" w:rsidRPr="00413E33" w:rsidRDefault="00550F52" w:rsidP="007C4749">
            <w:pPr>
              <w:jc w:val="both"/>
            </w:pPr>
            <w:r w:rsidRPr="007C4749">
              <w:rPr>
                <w:color w:val="000000" w:themeColor="text1"/>
              </w:rPr>
              <w:t xml:space="preserve">A </w:t>
            </w:r>
            <w:r w:rsidR="007C4749" w:rsidRPr="007C4749">
              <w:rPr>
                <w:color w:val="000000" w:themeColor="text1"/>
              </w:rPr>
              <w:t xml:space="preserve">ndalohet </w:t>
            </w:r>
            <w:r w:rsidRPr="007C4749">
              <w:rPr>
                <w:color w:val="000000" w:themeColor="text1"/>
              </w:rPr>
              <w:t xml:space="preserve">etiketimi i </w:t>
            </w:r>
            <w:r w:rsidR="0056650A" w:rsidRPr="007C4749">
              <w:rPr>
                <w:color w:val="000000" w:themeColor="text1"/>
              </w:rPr>
              <w:t xml:space="preserve"> qumësht</w:t>
            </w:r>
            <w:r w:rsidRPr="007C4749">
              <w:rPr>
                <w:color w:val="000000" w:themeColor="text1"/>
              </w:rPr>
              <w:t>it të skremuar apo të</w:t>
            </w:r>
            <w:r w:rsidR="0056650A" w:rsidRPr="007C4749">
              <w:rPr>
                <w:color w:val="000000" w:themeColor="text1"/>
              </w:rPr>
              <w:t xml:space="preserve"> kondensuar në formë pluhuri ose të lëngët, apo qumësht</w:t>
            </w:r>
            <w:r w:rsidRPr="007C4749">
              <w:rPr>
                <w:color w:val="000000" w:themeColor="text1"/>
              </w:rPr>
              <w:t>it standart dhe të</w:t>
            </w:r>
            <w:r w:rsidR="0056650A" w:rsidRPr="007C4749">
              <w:rPr>
                <w:color w:val="000000" w:themeColor="text1"/>
              </w:rPr>
              <w:t xml:space="preserve"> skremuar, si zëvendësues i qumështit të gjirit apo ushqim për foshnja? </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50A" w:rsidRPr="00413E33" w:rsidRDefault="0056650A" w:rsidP="00C51C15">
            <w:pPr>
              <w:rPr>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50A" w:rsidRPr="00413E33" w:rsidRDefault="0056650A" w:rsidP="00C51C15">
            <w:pPr>
              <w:jc w:val="center"/>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50A" w:rsidRPr="00413E33" w:rsidRDefault="0056650A" w:rsidP="00C51C15">
            <w:pPr>
              <w:rPr>
                <w:color w:val="000000"/>
              </w:rPr>
            </w:pP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50A" w:rsidRPr="00413E33" w:rsidRDefault="0056650A" w:rsidP="00C51C15">
            <w:pPr>
              <w:rPr>
                <w:color w:val="000000"/>
              </w:rPr>
            </w:pPr>
          </w:p>
        </w:tc>
      </w:tr>
      <w:tr w:rsidR="0056650A" w:rsidRPr="00413E33" w:rsidTr="007A716C">
        <w:trPr>
          <w:trHeight w:val="188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56650A" w:rsidRPr="00413E33" w:rsidRDefault="0056650A" w:rsidP="00C51C15">
            <w:pPr>
              <w:jc w:val="center"/>
              <w:rPr>
                <w:color w:val="000000"/>
              </w:rPr>
            </w:pPr>
            <w:r w:rsidRPr="00413E33">
              <w:rPr>
                <w:color w:val="000000"/>
              </w:rPr>
              <w:t>8</w:t>
            </w:r>
          </w:p>
        </w:tc>
        <w:tc>
          <w:tcPr>
            <w:tcW w:w="2469" w:type="dxa"/>
            <w:tcBorders>
              <w:top w:val="single" w:sz="4" w:space="0" w:color="auto"/>
              <w:left w:val="nil"/>
              <w:bottom w:val="single" w:sz="4" w:space="0" w:color="auto"/>
              <w:right w:val="single" w:sz="4" w:space="0" w:color="auto"/>
            </w:tcBorders>
            <w:shd w:val="clear" w:color="auto" w:fill="auto"/>
          </w:tcPr>
          <w:p w:rsidR="0056650A" w:rsidRPr="00413E33" w:rsidRDefault="0056650A" w:rsidP="00D3798E"/>
          <w:p w:rsidR="0056650A" w:rsidRPr="00413E33" w:rsidRDefault="0056650A" w:rsidP="00D3798E"/>
          <w:p w:rsidR="0056650A" w:rsidRPr="00413E33" w:rsidRDefault="0056650A" w:rsidP="00D3798E"/>
          <w:p w:rsidR="0056650A" w:rsidRPr="00413E33" w:rsidRDefault="0056650A" w:rsidP="0056650A">
            <w:r w:rsidRPr="00413E33">
              <w:t>Neni 11, ligji nr. 8528, datë 23.09.1999</w:t>
            </w:r>
            <w:r w:rsidR="00413E33">
              <w:t>.</w:t>
            </w:r>
          </w:p>
        </w:tc>
        <w:tc>
          <w:tcPr>
            <w:tcW w:w="2845" w:type="dxa"/>
            <w:tcBorders>
              <w:top w:val="single" w:sz="4" w:space="0" w:color="auto"/>
              <w:left w:val="single" w:sz="4" w:space="0" w:color="auto"/>
              <w:bottom w:val="single" w:sz="4" w:space="0" w:color="auto"/>
              <w:right w:val="single" w:sz="4" w:space="0" w:color="auto"/>
            </w:tcBorders>
            <w:shd w:val="clear" w:color="auto" w:fill="auto"/>
          </w:tcPr>
          <w:p w:rsidR="0056650A" w:rsidRPr="00413E33" w:rsidRDefault="0056650A" w:rsidP="00D3798E">
            <w:pPr>
              <w:jc w:val="both"/>
            </w:pPr>
            <w:r w:rsidRPr="00413E33">
              <w:t>A janë materialet informative apo me qëllim edukimi dhe promocioni të miratuara nga Ministria e Shëndetësisë apo nga strukturat përkatëse të ngritura ose të autorizuara prej saj?</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50A" w:rsidRPr="00413E33" w:rsidRDefault="0056650A" w:rsidP="00C51C15">
            <w:pPr>
              <w:rPr>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50A" w:rsidRPr="00413E33" w:rsidRDefault="0056650A" w:rsidP="00C51C15">
            <w:pPr>
              <w:jc w:val="center"/>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50A" w:rsidRPr="00413E33" w:rsidRDefault="0056650A" w:rsidP="00C51C15">
            <w:pPr>
              <w:rPr>
                <w:color w:val="000000"/>
              </w:rPr>
            </w:pP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50A" w:rsidRPr="00413E33" w:rsidRDefault="0056650A" w:rsidP="00C51C15">
            <w:pPr>
              <w:rPr>
                <w:color w:val="000000"/>
              </w:rPr>
            </w:pPr>
          </w:p>
        </w:tc>
      </w:tr>
    </w:tbl>
    <w:p w:rsidR="00A166AF" w:rsidRPr="00413E33" w:rsidRDefault="00A166AF" w:rsidP="00341440">
      <w:pPr>
        <w:tabs>
          <w:tab w:val="left" w:pos="5670"/>
        </w:tabs>
        <w:spacing w:line="276" w:lineRule="auto"/>
        <w:jc w:val="both"/>
        <w:rPr>
          <w:i/>
          <w:color w:val="FF0000"/>
        </w:rPr>
      </w:pPr>
    </w:p>
    <w:p w:rsidR="00A166AF" w:rsidRPr="00413E33" w:rsidRDefault="00A166AF" w:rsidP="00341440">
      <w:pPr>
        <w:tabs>
          <w:tab w:val="left" w:pos="5670"/>
        </w:tabs>
        <w:spacing w:line="276" w:lineRule="auto"/>
        <w:jc w:val="both"/>
        <w:rPr>
          <w:i/>
          <w:color w:val="FF0000"/>
        </w:rPr>
      </w:pPr>
    </w:p>
    <w:p w:rsidR="00A166AF" w:rsidRPr="00413E33" w:rsidRDefault="00A166AF" w:rsidP="00341440">
      <w:pPr>
        <w:tabs>
          <w:tab w:val="left" w:pos="5670"/>
        </w:tabs>
        <w:spacing w:line="276" w:lineRule="auto"/>
        <w:jc w:val="both"/>
      </w:pPr>
      <w:r w:rsidRPr="00413E33">
        <w:t>INSPEKTORËT:</w:t>
      </w:r>
      <w:r w:rsidRPr="00413E33">
        <w:tab/>
      </w:r>
      <w:r w:rsidRPr="00413E33">
        <w:tab/>
        <w:t>PËRFAQËSUESI I SUBJEKTIT:</w:t>
      </w:r>
    </w:p>
    <w:p w:rsidR="00A166AF" w:rsidRPr="00413E33" w:rsidRDefault="00A166AF" w:rsidP="00341440">
      <w:pPr>
        <w:tabs>
          <w:tab w:val="left" w:pos="5670"/>
        </w:tabs>
        <w:spacing w:line="276" w:lineRule="auto"/>
        <w:jc w:val="both"/>
      </w:pPr>
      <w:r w:rsidRPr="00413E33">
        <w:t>Inspektor 1    NUI (Nënshkrimi)</w:t>
      </w:r>
      <w:r w:rsidR="0092275B" w:rsidRPr="00413E33">
        <w:tab/>
      </w:r>
      <w:r w:rsidR="0092275B" w:rsidRPr="00413E33">
        <w:tab/>
        <w:t xml:space="preserve"> </w:t>
      </w:r>
      <w:r w:rsidRPr="00413E33">
        <w:t>Emër Mbiemër (Nënshkrimi)</w:t>
      </w:r>
    </w:p>
    <w:p w:rsidR="00A166AF" w:rsidRPr="00413E33" w:rsidRDefault="00A166AF" w:rsidP="00341440">
      <w:pPr>
        <w:tabs>
          <w:tab w:val="left" w:pos="5670"/>
        </w:tabs>
        <w:spacing w:line="276" w:lineRule="auto"/>
        <w:jc w:val="both"/>
        <w:rPr>
          <w:i/>
          <w:color w:val="000000" w:themeColor="text1"/>
        </w:rPr>
      </w:pPr>
      <w:r w:rsidRPr="00413E33">
        <w:t>Inspektor 2    NUI (Nënshkrim</w:t>
      </w:r>
      <w:r w:rsidRPr="00413E33">
        <w:rPr>
          <w:color w:val="000000" w:themeColor="text1"/>
        </w:rPr>
        <w:t>i</w:t>
      </w:r>
      <w:r w:rsidRPr="00413E33">
        <w:rPr>
          <w:i/>
          <w:color w:val="000000" w:themeColor="text1"/>
        </w:rPr>
        <w:t>)</w:t>
      </w:r>
    </w:p>
    <w:p w:rsidR="0092275B" w:rsidRPr="00413E33" w:rsidRDefault="0092275B" w:rsidP="0092275B">
      <w:pPr>
        <w:tabs>
          <w:tab w:val="left" w:pos="5670"/>
        </w:tabs>
        <w:spacing w:line="276" w:lineRule="auto"/>
        <w:jc w:val="both"/>
        <w:rPr>
          <w:i/>
          <w:color w:val="000000" w:themeColor="text1"/>
        </w:rPr>
      </w:pPr>
      <w:r w:rsidRPr="00413E33">
        <w:t>Inspektor 2    NUI (Nënshkrim</w:t>
      </w:r>
      <w:r w:rsidRPr="00413E33">
        <w:rPr>
          <w:color w:val="000000" w:themeColor="text1"/>
        </w:rPr>
        <w:t>i</w:t>
      </w:r>
      <w:r w:rsidRPr="00413E33">
        <w:rPr>
          <w:i/>
          <w:color w:val="000000" w:themeColor="text1"/>
        </w:rPr>
        <w:t>)</w:t>
      </w:r>
    </w:p>
    <w:p w:rsidR="0092275B" w:rsidRPr="00413E33" w:rsidRDefault="0092275B" w:rsidP="00341440">
      <w:pPr>
        <w:tabs>
          <w:tab w:val="left" w:pos="5670"/>
        </w:tabs>
        <w:spacing w:line="276" w:lineRule="auto"/>
        <w:jc w:val="both"/>
        <w:rPr>
          <w:i/>
          <w:color w:val="FF0000"/>
        </w:rPr>
      </w:pPr>
    </w:p>
    <w:sectPr w:rsidR="0092275B" w:rsidRPr="00413E33" w:rsidSect="00840FC3">
      <w:footerReference w:type="default" r:id="rId9"/>
      <w:pgSz w:w="12240" w:h="15840"/>
      <w:pgMar w:top="1260" w:right="1440" w:bottom="900" w:left="1440" w:header="720" w:footer="3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8F4" w:rsidRDefault="00E348F4">
      <w:r>
        <w:separator/>
      </w:r>
    </w:p>
  </w:endnote>
  <w:endnote w:type="continuationSeparator" w:id="0">
    <w:p w:rsidR="00E348F4" w:rsidRDefault="00E3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34B" w:rsidRPr="009229F7" w:rsidRDefault="00C015A0" w:rsidP="00371B86">
    <w:pPr>
      <w:pStyle w:val="Footer"/>
      <w:pBdr>
        <w:top w:val="single" w:sz="4" w:space="0" w:color="auto"/>
      </w:pBdr>
      <w:spacing w:line="360" w:lineRule="auto"/>
      <w:rPr>
        <w:sz w:val="20"/>
        <w:szCs w:val="20"/>
      </w:rPr>
    </w:pPr>
    <w:r w:rsidRPr="009229F7">
      <w:rPr>
        <w:sz w:val="20"/>
        <w:szCs w:val="20"/>
      </w:rPr>
      <w:t xml:space="preserve"> </w:t>
    </w:r>
  </w:p>
  <w:p w:rsidR="00A7534B" w:rsidRDefault="007C4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8F4" w:rsidRDefault="00E348F4">
      <w:r>
        <w:separator/>
      </w:r>
    </w:p>
  </w:footnote>
  <w:footnote w:type="continuationSeparator" w:id="0">
    <w:p w:rsidR="00E348F4" w:rsidRDefault="00E34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39AA"/>
    <w:multiLevelType w:val="hybridMultilevel"/>
    <w:tmpl w:val="E324A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522448F"/>
    <w:multiLevelType w:val="hybridMultilevel"/>
    <w:tmpl w:val="C8D4FEDE"/>
    <w:lvl w:ilvl="0" w:tplc="041C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D9153A"/>
    <w:multiLevelType w:val="hybridMultilevel"/>
    <w:tmpl w:val="F334A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3FB59A1"/>
    <w:multiLevelType w:val="hybridMultilevel"/>
    <w:tmpl w:val="A5369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F4F"/>
    <w:rsid w:val="00023743"/>
    <w:rsid w:val="00040B8F"/>
    <w:rsid w:val="00063789"/>
    <w:rsid w:val="000B56C0"/>
    <w:rsid w:val="000C6B2A"/>
    <w:rsid w:val="000E1C74"/>
    <w:rsid w:val="000E4FB1"/>
    <w:rsid w:val="000E6403"/>
    <w:rsid w:val="000F1992"/>
    <w:rsid w:val="00123937"/>
    <w:rsid w:val="00123BDE"/>
    <w:rsid w:val="00150E1E"/>
    <w:rsid w:val="001B1DDB"/>
    <w:rsid w:val="001E60CC"/>
    <w:rsid w:val="00220DDE"/>
    <w:rsid w:val="00225BEA"/>
    <w:rsid w:val="0024047A"/>
    <w:rsid w:val="00297D8F"/>
    <w:rsid w:val="002A1357"/>
    <w:rsid w:val="002A2331"/>
    <w:rsid w:val="002C6CEC"/>
    <w:rsid w:val="00301981"/>
    <w:rsid w:val="00315069"/>
    <w:rsid w:val="00340B42"/>
    <w:rsid w:val="00341440"/>
    <w:rsid w:val="00363DA3"/>
    <w:rsid w:val="00386110"/>
    <w:rsid w:val="00387464"/>
    <w:rsid w:val="003C1626"/>
    <w:rsid w:val="003D3B41"/>
    <w:rsid w:val="00413E33"/>
    <w:rsid w:val="00464682"/>
    <w:rsid w:val="00482151"/>
    <w:rsid w:val="004C0B4E"/>
    <w:rsid w:val="004C47B5"/>
    <w:rsid w:val="00543286"/>
    <w:rsid w:val="00550F52"/>
    <w:rsid w:val="0056650A"/>
    <w:rsid w:val="00583E0F"/>
    <w:rsid w:val="005A1282"/>
    <w:rsid w:val="005B3E55"/>
    <w:rsid w:val="005B531B"/>
    <w:rsid w:val="005C1C9F"/>
    <w:rsid w:val="005C3CFD"/>
    <w:rsid w:val="005E2F7A"/>
    <w:rsid w:val="006166A1"/>
    <w:rsid w:val="006222D6"/>
    <w:rsid w:val="00660D41"/>
    <w:rsid w:val="006A2449"/>
    <w:rsid w:val="006A5D76"/>
    <w:rsid w:val="00702DC9"/>
    <w:rsid w:val="007062F5"/>
    <w:rsid w:val="00732CB5"/>
    <w:rsid w:val="0073371B"/>
    <w:rsid w:val="00791784"/>
    <w:rsid w:val="007A6A47"/>
    <w:rsid w:val="007A716C"/>
    <w:rsid w:val="007B1C86"/>
    <w:rsid w:val="007B59B1"/>
    <w:rsid w:val="007B6F03"/>
    <w:rsid w:val="007C4749"/>
    <w:rsid w:val="007E0A47"/>
    <w:rsid w:val="008052C6"/>
    <w:rsid w:val="00840FC3"/>
    <w:rsid w:val="008857DC"/>
    <w:rsid w:val="00887253"/>
    <w:rsid w:val="008B1EF3"/>
    <w:rsid w:val="008F26D3"/>
    <w:rsid w:val="008F5F97"/>
    <w:rsid w:val="009059E1"/>
    <w:rsid w:val="0092275B"/>
    <w:rsid w:val="00930F59"/>
    <w:rsid w:val="00935269"/>
    <w:rsid w:val="00952534"/>
    <w:rsid w:val="0096609A"/>
    <w:rsid w:val="009A3806"/>
    <w:rsid w:val="009B6854"/>
    <w:rsid w:val="009C311F"/>
    <w:rsid w:val="009C60C3"/>
    <w:rsid w:val="009D6712"/>
    <w:rsid w:val="009E3060"/>
    <w:rsid w:val="009F18A8"/>
    <w:rsid w:val="009F68A5"/>
    <w:rsid w:val="00A01CEF"/>
    <w:rsid w:val="00A166AF"/>
    <w:rsid w:val="00A2769D"/>
    <w:rsid w:val="00A33472"/>
    <w:rsid w:val="00A844DD"/>
    <w:rsid w:val="00AE491D"/>
    <w:rsid w:val="00AE5790"/>
    <w:rsid w:val="00B1496D"/>
    <w:rsid w:val="00B35D54"/>
    <w:rsid w:val="00B41CC7"/>
    <w:rsid w:val="00B50D8E"/>
    <w:rsid w:val="00B659FC"/>
    <w:rsid w:val="00B71E9B"/>
    <w:rsid w:val="00B741C8"/>
    <w:rsid w:val="00BA02D5"/>
    <w:rsid w:val="00BB5DC9"/>
    <w:rsid w:val="00BB5EF4"/>
    <w:rsid w:val="00BF4F88"/>
    <w:rsid w:val="00C015A0"/>
    <w:rsid w:val="00C2457C"/>
    <w:rsid w:val="00C51C15"/>
    <w:rsid w:val="00C57061"/>
    <w:rsid w:val="00C57BBB"/>
    <w:rsid w:val="00C72490"/>
    <w:rsid w:val="00C72EC9"/>
    <w:rsid w:val="00C810C9"/>
    <w:rsid w:val="00CA1F68"/>
    <w:rsid w:val="00CA53C6"/>
    <w:rsid w:val="00CE2492"/>
    <w:rsid w:val="00CF439C"/>
    <w:rsid w:val="00D33D64"/>
    <w:rsid w:val="00D51B89"/>
    <w:rsid w:val="00D72731"/>
    <w:rsid w:val="00D75CEF"/>
    <w:rsid w:val="00D93545"/>
    <w:rsid w:val="00D9627B"/>
    <w:rsid w:val="00DB41DD"/>
    <w:rsid w:val="00DD12D4"/>
    <w:rsid w:val="00DD4842"/>
    <w:rsid w:val="00DF1482"/>
    <w:rsid w:val="00E2342D"/>
    <w:rsid w:val="00E30F80"/>
    <w:rsid w:val="00E348F4"/>
    <w:rsid w:val="00E70F4F"/>
    <w:rsid w:val="00E93DC0"/>
    <w:rsid w:val="00EB373E"/>
    <w:rsid w:val="00EB59ED"/>
    <w:rsid w:val="00EC0496"/>
    <w:rsid w:val="00EC3F0A"/>
    <w:rsid w:val="00F33A67"/>
    <w:rsid w:val="00F75A9D"/>
    <w:rsid w:val="00FA2F92"/>
    <w:rsid w:val="00FB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F4F"/>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0F4F"/>
    <w:pPr>
      <w:tabs>
        <w:tab w:val="center" w:pos="4680"/>
        <w:tab w:val="right" w:pos="9360"/>
      </w:tabs>
    </w:pPr>
  </w:style>
  <w:style w:type="character" w:customStyle="1" w:styleId="FooterChar">
    <w:name w:val="Footer Char"/>
    <w:basedOn w:val="DefaultParagraphFont"/>
    <w:link w:val="Footer"/>
    <w:uiPriority w:val="99"/>
    <w:rsid w:val="00E70F4F"/>
    <w:rPr>
      <w:rFonts w:ascii="Times New Roman" w:eastAsia="Times New Roman" w:hAnsi="Times New Roman" w:cs="Times New Roman"/>
      <w:sz w:val="24"/>
      <w:szCs w:val="24"/>
      <w:lang w:val="sq-AL"/>
    </w:rPr>
  </w:style>
  <w:style w:type="paragraph" w:styleId="NoSpacing">
    <w:name w:val="No Spacing"/>
    <w:uiPriority w:val="1"/>
    <w:qFormat/>
    <w:rsid w:val="00E70F4F"/>
    <w:pPr>
      <w:spacing w:after="0" w:line="240" w:lineRule="auto"/>
    </w:pPr>
    <w:rPr>
      <w:rFonts w:ascii="Garamond" w:eastAsia="Times New Roman" w:hAnsi="Garamond" w:cs="Times New Roman"/>
      <w:sz w:val="28"/>
      <w:szCs w:val="28"/>
    </w:rPr>
  </w:style>
  <w:style w:type="paragraph" w:styleId="BodyText">
    <w:name w:val="Body Text"/>
    <w:basedOn w:val="Normal"/>
    <w:link w:val="BodyTextChar"/>
    <w:rsid w:val="00E70F4F"/>
    <w:rPr>
      <w:sz w:val="28"/>
      <w:szCs w:val="20"/>
    </w:rPr>
  </w:style>
  <w:style w:type="character" w:customStyle="1" w:styleId="BodyTextChar">
    <w:name w:val="Body Text Char"/>
    <w:basedOn w:val="DefaultParagraphFont"/>
    <w:link w:val="BodyText"/>
    <w:rsid w:val="00E70F4F"/>
    <w:rPr>
      <w:rFonts w:ascii="Times New Roman" w:eastAsia="Times New Roman" w:hAnsi="Times New Roman" w:cs="Times New Roman"/>
      <w:sz w:val="28"/>
      <w:szCs w:val="20"/>
      <w:lang w:val="sq-AL"/>
    </w:rPr>
  </w:style>
  <w:style w:type="character" w:styleId="Hyperlink">
    <w:name w:val="Hyperlink"/>
    <w:basedOn w:val="DefaultParagraphFont"/>
    <w:uiPriority w:val="99"/>
    <w:unhideWhenUsed/>
    <w:rsid w:val="00E70F4F"/>
    <w:rPr>
      <w:color w:val="0563C1" w:themeColor="hyperlink"/>
      <w:u w:val="single"/>
    </w:rPr>
  </w:style>
  <w:style w:type="paragraph" w:styleId="ListParagraph">
    <w:name w:val="List Paragraph"/>
    <w:basedOn w:val="Normal"/>
    <w:uiPriority w:val="34"/>
    <w:qFormat/>
    <w:rsid w:val="00E70F4F"/>
    <w:pPr>
      <w:ind w:left="720"/>
      <w:contextualSpacing/>
    </w:pPr>
    <w:rPr>
      <w:rFonts w:asciiTheme="minorHAnsi" w:eastAsiaTheme="minorHAnsi" w:hAnsiTheme="minorHAnsi" w:cstheme="minorBidi"/>
      <w:lang w:val="en-US"/>
    </w:rPr>
  </w:style>
  <w:style w:type="paragraph" w:customStyle="1" w:styleId="Default">
    <w:name w:val="Default"/>
    <w:rsid w:val="00E70F4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C0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B4E"/>
    <w:rPr>
      <w:rFonts w:ascii="Segoe UI" w:eastAsia="Times New Roman" w:hAnsi="Segoe UI" w:cs="Segoe UI"/>
      <w:sz w:val="18"/>
      <w:szCs w:val="18"/>
      <w:lang w:val="sq-AL"/>
    </w:rPr>
  </w:style>
  <w:style w:type="paragraph" w:styleId="Header">
    <w:name w:val="header"/>
    <w:basedOn w:val="Normal"/>
    <w:link w:val="HeaderChar"/>
    <w:uiPriority w:val="99"/>
    <w:unhideWhenUsed/>
    <w:rsid w:val="00063789"/>
    <w:pPr>
      <w:tabs>
        <w:tab w:val="center" w:pos="4680"/>
        <w:tab w:val="right" w:pos="9360"/>
      </w:tabs>
    </w:pPr>
  </w:style>
  <w:style w:type="character" w:customStyle="1" w:styleId="HeaderChar">
    <w:name w:val="Header Char"/>
    <w:basedOn w:val="DefaultParagraphFont"/>
    <w:link w:val="Header"/>
    <w:uiPriority w:val="99"/>
    <w:rsid w:val="00063789"/>
    <w:rPr>
      <w:rFonts w:ascii="Times New Roman" w:eastAsia="Times New Roman" w:hAnsi="Times New Roman" w:cs="Times New Roman"/>
      <w:sz w:val="24"/>
      <w:szCs w:val="24"/>
      <w:lang w:val="sq-AL"/>
    </w:rPr>
  </w:style>
  <w:style w:type="paragraph" w:styleId="NormalWeb">
    <w:name w:val="Normal (Web)"/>
    <w:basedOn w:val="Normal"/>
    <w:uiPriority w:val="99"/>
    <w:unhideWhenUsed/>
    <w:rsid w:val="00482151"/>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F4F"/>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0F4F"/>
    <w:pPr>
      <w:tabs>
        <w:tab w:val="center" w:pos="4680"/>
        <w:tab w:val="right" w:pos="9360"/>
      </w:tabs>
    </w:pPr>
  </w:style>
  <w:style w:type="character" w:customStyle="1" w:styleId="FooterChar">
    <w:name w:val="Footer Char"/>
    <w:basedOn w:val="DefaultParagraphFont"/>
    <w:link w:val="Footer"/>
    <w:uiPriority w:val="99"/>
    <w:rsid w:val="00E70F4F"/>
    <w:rPr>
      <w:rFonts w:ascii="Times New Roman" w:eastAsia="Times New Roman" w:hAnsi="Times New Roman" w:cs="Times New Roman"/>
      <w:sz w:val="24"/>
      <w:szCs w:val="24"/>
      <w:lang w:val="sq-AL"/>
    </w:rPr>
  </w:style>
  <w:style w:type="paragraph" w:styleId="NoSpacing">
    <w:name w:val="No Spacing"/>
    <w:uiPriority w:val="1"/>
    <w:qFormat/>
    <w:rsid w:val="00E70F4F"/>
    <w:pPr>
      <w:spacing w:after="0" w:line="240" w:lineRule="auto"/>
    </w:pPr>
    <w:rPr>
      <w:rFonts w:ascii="Garamond" w:eastAsia="Times New Roman" w:hAnsi="Garamond" w:cs="Times New Roman"/>
      <w:sz w:val="28"/>
      <w:szCs w:val="28"/>
    </w:rPr>
  </w:style>
  <w:style w:type="paragraph" w:styleId="BodyText">
    <w:name w:val="Body Text"/>
    <w:basedOn w:val="Normal"/>
    <w:link w:val="BodyTextChar"/>
    <w:rsid w:val="00E70F4F"/>
    <w:rPr>
      <w:sz w:val="28"/>
      <w:szCs w:val="20"/>
    </w:rPr>
  </w:style>
  <w:style w:type="character" w:customStyle="1" w:styleId="BodyTextChar">
    <w:name w:val="Body Text Char"/>
    <w:basedOn w:val="DefaultParagraphFont"/>
    <w:link w:val="BodyText"/>
    <w:rsid w:val="00E70F4F"/>
    <w:rPr>
      <w:rFonts w:ascii="Times New Roman" w:eastAsia="Times New Roman" w:hAnsi="Times New Roman" w:cs="Times New Roman"/>
      <w:sz w:val="28"/>
      <w:szCs w:val="20"/>
      <w:lang w:val="sq-AL"/>
    </w:rPr>
  </w:style>
  <w:style w:type="character" w:styleId="Hyperlink">
    <w:name w:val="Hyperlink"/>
    <w:basedOn w:val="DefaultParagraphFont"/>
    <w:uiPriority w:val="99"/>
    <w:unhideWhenUsed/>
    <w:rsid w:val="00E70F4F"/>
    <w:rPr>
      <w:color w:val="0563C1" w:themeColor="hyperlink"/>
      <w:u w:val="single"/>
    </w:rPr>
  </w:style>
  <w:style w:type="paragraph" w:styleId="ListParagraph">
    <w:name w:val="List Paragraph"/>
    <w:basedOn w:val="Normal"/>
    <w:uiPriority w:val="34"/>
    <w:qFormat/>
    <w:rsid w:val="00E70F4F"/>
    <w:pPr>
      <w:ind w:left="720"/>
      <w:contextualSpacing/>
    </w:pPr>
    <w:rPr>
      <w:rFonts w:asciiTheme="minorHAnsi" w:eastAsiaTheme="minorHAnsi" w:hAnsiTheme="minorHAnsi" w:cstheme="minorBidi"/>
      <w:lang w:val="en-US"/>
    </w:rPr>
  </w:style>
  <w:style w:type="paragraph" w:customStyle="1" w:styleId="Default">
    <w:name w:val="Default"/>
    <w:rsid w:val="00E70F4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C0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B4E"/>
    <w:rPr>
      <w:rFonts w:ascii="Segoe UI" w:eastAsia="Times New Roman" w:hAnsi="Segoe UI" w:cs="Segoe UI"/>
      <w:sz w:val="18"/>
      <w:szCs w:val="18"/>
      <w:lang w:val="sq-AL"/>
    </w:rPr>
  </w:style>
  <w:style w:type="paragraph" w:styleId="Header">
    <w:name w:val="header"/>
    <w:basedOn w:val="Normal"/>
    <w:link w:val="HeaderChar"/>
    <w:uiPriority w:val="99"/>
    <w:unhideWhenUsed/>
    <w:rsid w:val="00063789"/>
    <w:pPr>
      <w:tabs>
        <w:tab w:val="center" w:pos="4680"/>
        <w:tab w:val="right" w:pos="9360"/>
      </w:tabs>
    </w:pPr>
  </w:style>
  <w:style w:type="character" w:customStyle="1" w:styleId="HeaderChar">
    <w:name w:val="Header Char"/>
    <w:basedOn w:val="DefaultParagraphFont"/>
    <w:link w:val="Header"/>
    <w:uiPriority w:val="99"/>
    <w:rsid w:val="00063789"/>
    <w:rPr>
      <w:rFonts w:ascii="Times New Roman" w:eastAsia="Times New Roman" w:hAnsi="Times New Roman" w:cs="Times New Roman"/>
      <w:sz w:val="24"/>
      <w:szCs w:val="24"/>
      <w:lang w:val="sq-AL"/>
    </w:rPr>
  </w:style>
  <w:style w:type="paragraph" w:styleId="NormalWeb">
    <w:name w:val="Normal (Web)"/>
    <w:basedOn w:val="Normal"/>
    <w:uiPriority w:val="99"/>
    <w:unhideWhenUsed/>
    <w:rsid w:val="00482151"/>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73735">
      <w:bodyDiv w:val="1"/>
      <w:marLeft w:val="0"/>
      <w:marRight w:val="0"/>
      <w:marTop w:val="0"/>
      <w:marBottom w:val="0"/>
      <w:divBdr>
        <w:top w:val="none" w:sz="0" w:space="0" w:color="auto"/>
        <w:left w:val="none" w:sz="0" w:space="0" w:color="auto"/>
        <w:bottom w:val="none" w:sz="0" w:space="0" w:color="auto"/>
        <w:right w:val="none" w:sz="0" w:space="0" w:color="auto"/>
      </w:divBdr>
    </w:div>
    <w:div w:id="903444826">
      <w:bodyDiv w:val="1"/>
      <w:marLeft w:val="0"/>
      <w:marRight w:val="0"/>
      <w:marTop w:val="0"/>
      <w:marBottom w:val="0"/>
      <w:divBdr>
        <w:top w:val="none" w:sz="0" w:space="0" w:color="auto"/>
        <w:left w:val="none" w:sz="0" w:space="0" w:color="auto"/>
        <w:bottom w:val="none" w:sz="0" w:space="0" w:color="auto"/>
        <w:right w:val="none" w:sz="0" w:space="0" w:color="auto"/>
      </w:divBdr>
    </w:div>
    <w:div w:id="1007442811">
      <w:bodyDiv w:val="1"/>
      <w:marLeft w:val="0"/>
      <w:marRight w:val="0"/>
      <w:marTop w:val="0"/>
      <w:marBottom w:val="0"/>
      <w:divBdr>
        <w:top w:val="none" w:sz="0" w:space="0" w:color="auto"/>
        <w:left w:val="none" w:sz="0" w:space="0" w:color="auto"/>
        <w:bottom w:val="none" w:sz="0" w:space="0" w:color="auto"/>
        <w:right w:val="none" w:sz="0" w:space="0" w:color="auto"/>
      </w:divBdr>
    </w:div>
    <w:div w:id="1037898727">
      <w:bodyDiv w:val="1"/>
      <w:marLeft w:val="0"/>
      <w:marRight w:val="0"/>
      <w:marTop w:val="0"/>
      <w:marBottom w:val="0"/>
      <w:divBdr>
        <w:top w:val="none" w:sz="0" w:space="0" w:color="auto"/>
        <w:left w:val="none" w:sz="0" w:space="0" w:color="auto"/>
        <w:bottom w:val="none" w:sz="0" w:space="0" w:color="auto"/>
        <w:right w:val="none" w:sz="0" w:space="0" w:color="auto"/>
      </w:divBdr>
    </w:div>
    <w:div w:id="1472475686">
      <w:bodyDiv w:val="1"/>
      <w:marLeft w:val="0"/>
      <w:marRight w:val="0"/>
      <w:marTop w:val="0"/>
      <w:marBottom w:val="0"/>
      <w:divBdr>
        <w:top w:val="none" w:sz="0" w:space="0" w:color="auto"/>
        <w:left w:val="none" w:sz="0" w:space="0" w:color="auto"/>
        <w:bottom w:val="none" w:sz="0" w:space="0" w:color="auto"/>
        <w:right w:val="none" w:sz="0" w:space="0" w:color="auto"/>
      </w:divBdr>
    </w:div>
    <w:div w:id="1805460609">
      <w:bodyDiv w:val="1"/>
      <w:marLeft w:val="0"/>
      <w:marRight w:val="0"/>
      <w:marTop w:val="0"/>
      <w:marBottom w:val="0"/>
      <w:divBdr>
        <w:top w:val="none" w:sz="0" w:space="0" w:color="auto"/>
        <w:left w:val="none" w:sz="0" w:space="0" w:color="auto"/>
        <w:bottom w:val="none" w:sz="0" w:space="0" w:color="auto"/>
        <w:right w:val="none" w:sz="0" w:space="0" w:color="auto"/>
      </w:divBdr>
    </w:div>
    <w:div w:id="20488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Valbona</dc:creator>
  <cp:lastModifiedBy>Irena.Jahja</cp:lastModifiedBy>
  <cp:revision>4</cp:revision>
  <cp:lastPrinted>2021-12-15T12:24:00Z</cp:lastPrinted>
  <dcterms:created xsi:type="dcterms:W3CDTF">2025-02-24T10:28:00Z</dcterms:created>
  <dcterms:modified xsi:type="dcterms:W3CDTF">2025-02-24T13:00:00Z</dcterms:modified>
</cp:coreProperties>
</file>